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08C" w:rsidRPr="002D2323" w:rsidRDefault="00900D10" w:rsidP="003E508C">
      <w:pPr>
        <w:spacing w:after="0" w:line="360" w:lineRule="auto"/>
        <w:jc w:val="both"/>
        <w:rPr>
          <w:rFonts w:ascii="Palatino Linotype" w:hAnsi="Palatino Linotype"/>
          <w:b/>
          <w:sz w:val="24"/>
          <w:szCs w:val="24"/>
        </w:rPr>
      </w:pPr>
      <w:bookmarkStart w:id="0" w:name="_GoBack"/>
      <w:bookmarkEnd w:id="0"/>
      <w:r>
        <w:rPr>
          <w:rFonts w:ascii="Palatino Linotype" w:hAnsi="Palatino Linotype"/>
          <w:b/>
          <w:sz w:val="24"/>
          <w:szCs w:val="24"/>
        </w:rPr>
        <w:t>VOTO</w:t>
      </w:r>
      <w:r w:rsidR="003E508C" w:rsidRPr="002D2323">
        <w:rPr>
          <w:rFonts w:ascii="Palatino Linotype" w:hAnsi="Palatino Linotype"/>
          <w:b/>
          <w:sz w:val="24"/>
          <w:szCs w:val="24"/>
        </w:rPr>
        <w:t xml:space="preserve"> PARTICULAR QUE FORMULA </w:t>
      </w:r>
      <w:r w:rsidR="00356AFF">
        <w:rPr>
          <w:rFonts w:ascii="Palatino Linotype" w:hAnsi="Palatino Linotype"/>
          <w:b/>
          <w:sz w:val="24"/>
          <w:szCs w:val="24"/>
        </w:rPr>
        <w:t>LA COMISIONADA</w:t>
      </w:r>
      <w:r w:rsidR="003E508C" w:rsidRPr="002D2323">
        <w:rPr>
          <w:rFonts w:ascii="Palatino Linotype" w:hAnsi="Palatino Linotype"/>
          <w:b/>
          <w:sz w:val="24"/>
          <w:szCs w:val="24"/>
        </w:rPr>
        <w:t xml:space="preserve"> </w:t>
      </w:r>
      <w:r w:rsidR="00552F56">
        <w:rPr>
          <w:rFonts w:ascii="Palatino Linotype" w:hAnsi="Palatino Linotype"/>
          <w:b/>
          <w:sz w:val="24"/>
          <w:szCs w:val="24"/>
        </w:rPr>
        <w:t xml:space="preserve">PRESIDENTA </w:t>
      </w:r>
      <w:r w:rsidR="003E508C" w:rsidRPr="002D2323">
        <w:rPr>
          <w:rFonts w:ascii="Palatino Linotype" w:hAnsi="Palatino Linotype"/>
          <w:b/>
          <w:sz w:val="24"/>
          <w:szCs w:val="24"/>
        </w:rPr>
        <w:t xml:space="preserve">ZULEMA MARTÍNEZ SÁNCHEZ, EN RELACIÓN CON LA RESOLUCIÓN DICTADA POR EL PLENO DEL INSTITUTO DE TRANSPARENCIA, ACCESO A LA INFORMACIÓN PÚBLICA Y PROTECCIÓN DE DATOS PERSONALES DEL ESTADO DE MÉXICO Y MUNICIPIOS, EN LA </w:t>
      </w:r>
      <w:r w:rsidR="0005424D">
        <w:rPr>
          <w:rFonts w:ascii="Palatino Linotype" w:hAnsi="Palatino Linotype"/>
          <w:b/>
          <w:sz w:val="24"/>
          <w:szCs w:val="24"/>
        </w:rPr>
        <w:t xml:space="preserve">TRIGÉSIMA </w:t>
      </w:r>
      <w:r w:rsidR="0027378D">
        <w:rPr>
          <w:rFonts w:ascii="Palatino Linotype" w:hAnsi="Palatino Linotype"/>
          <w:b/>
          <w:sz w:val="24"/>
          <w:szCs w:val="24"/>
        </w:rPr>
        <w:t xml:space="preserve">SÉPTIMA </w:t>
      </w:r>
      <w:r w:rsidR="0005424D">
        <w:rPr>
          <w:rFonts w:ascii="Palatino Linotype" w:hAnsi="Palatino Linotype"/>
          <w:b/>
          <w:sz w:val="24"/>
          <w:szCs w:val="24"/>
        </w:rPr>
        <w:t>S</w:t>
      </w:r>
      <w:r w:rsidR="00B25671">
        <w:rPr>
          <w:rFonts w:ascii="Palatino Linotype" w:hAnsi="Palatino Linotype"/>
          <w:b/>
          <w:sz w:val="24"/>
          <w:szCs w:val="24"/>
        </w:rPr>
        <w:t xml:space="preserve">ESIÓN </w:t>
      </w:r>
      <w:r w:rsidR="0027378D">
        <w:rPr>
          <w:rFonts w:ascii="Palatino Linotype" w:hAnsi="Palatino Linotype"/>
          <w:b/>
          <w:sz w:val="24"/>
          <w:szCs w:val="24"/>
        </w:rPr>
        <w:t xml:space="preserve">ORDINARIA CELEBRADA EL DIEZ </w:t>
      </w:r>
      <w:r w:rsidR="0005424D">
        <w:rPr>
          <w:rFonts w:ascii="Palatino Linotype" w:hAnsi="Palatino Linotype"/>
          <w:b/>
          <w:sz w:val="24"/>
          <w:szCs w:val="24"/>
        </w:rPr>
        <w:t xml:space="preserve">DE </w:t>
      </w:r>
      <w:r w:rsidR="0027378D">
        <w:rPr>
          <w:rFonts w:ascii="Palatino Linotype" w:hAnsi="Palatino Linotype"/>
          <w:b/>
          <w:sz w:val="24"/>
          <w:szCs w:val="24"/>
        </w:rPr>
        <w:t>OCTUBRE</w:t>
      </w:r>
      <w:r w:rsidR="00BE2055">
        <w:rPr>
          <w:rFonts w:ascii="Palatino Linotype" w:hAnsi="Palatino Linotype"/>
          <w:b/>
          <w:sz w:val="24"/>
          <w:szCs w:val="24"/>
        </w:rPr>
        <w:t xml:space="preserve"> DE DOS MIL</w:t>
      </w:r>
      <w:r w:rsidR="003E508C" w:rsidRPr="002D2323">
        <w:rPr>
          <w:rFonts w:ascii="Palatino Linotype" w:hAnsi="Palatino Linotype"/>
          <w:b/>
          <w:sz w:val="24"/>
          <w:szCs w:val="24"/>
        </w:rPr>
        <w:t xml:space="preserve"> </w:t>
      </w:r>
      <w:r w:rsidR="00BE2055">
        <w:rPr>
          <w:rFonts w:ascii="Palatino Linotype" w:hAnsi="Palatino Linotype"/>
          <w:b/>
          <w:sz w:val="24"/>
          <w:szCs w:val="24"/>
        </w:rPr>
        <w:t>DIECIOCHO</w:t>
      </w:r>
      <w:r w:rsidR="003E508C" w:rsidRPr="002D2323">
        <w:rPr>
          <w:rFonts w:ascii="Palatino Linotype" w:hAnsi="Palatino Linotype"/>
          <w:b/>
          <w:sz w:val="24"/>
          <w:szCs w:val="24"/>
        </w:rPr>
        <w:t xml:space="preserve">, EN </w:t>
      </w:r>
      <w:r w:rsidR="00552F56">
        <w:rPr>
          <w:rFonts w:ascii="Palatino Linotype" w:hAnsi="Palatino Linotype"/>
          <w:b/>
          <w:sz w:val="24"/>
          <w:szCs w:val="24"/>
        </w:rPr>
        <w:t xml:space="preserve">EL </w:t>
      </w:r>
      <w:r w:rsidR="003E508C" w:rsidRPr="002D2323">
        <w:rPr>
          <w:rFonts w:ascii="Palatino Linotype" w:hAnsi="Palatino Linotype"/>
          <w:b/>
          <w:sz w:val="24"/>
          <w:szCs w:val="24"/>
        </w:rPr>
        <w:t xml:space="preserve">RECURSO DE REVISIÓN </w:t>
      </w:r>
      <w:r w:rsidR="0027378D">
        <w:rPr>
          <w:rFonts w:ascii="Palatino Linotype" w:hAnsi="Palatino Linotype"/>
          <w:b/>
          <w:sz w:val="24"/>
          <w:szCs w:val="24"/>
        </w:rPr>
        <w:t>02992</w:t>
      </w:r>
      <w:r w:rsidR="00356AFF" w:rsidRPr="00356AFF">
        <w:rPr>
          <w:rFonts w:ascii="Palatino Linotype" w:hAnsi="Palatino Linotype"/>
          <w:b/>
          <w:sz w:val="24"/>
          <w:szCs w:val="24"/>
        </w:rPr>
        <w:t>/INFOEM/IP/RR/201</w:t>
      </w:r>
      <w:r w:rsidR="00BE2055">
        <w:rPr>
          <w:rFonts w:ascii="Palatino Linotype" w:hAnsi="Palatino Linotype"/>
          <w:b/>
          <w:sz w:val="24"/>
          <w:szCs w:val="24"/>
        </w:rPr>
        <w:t>8</w:t>
      </w:r>
      <w:r w:rsidR="00552F56">
        <w:rPr>
          <w:rFonts w:ascii="Palatino Linotype" w:hAnsi="Palatino Linotype"/>
          <w:b/>
          <w:sz w:val="24"/>
          <w:szCs w:val="24"/>
        </w:rPr>
        <w:t>.</w:t>
      </w:r>
    </w:p>
    <w:p w:rsidR="003E508C" w:rsidRPr="002D2323" w:rsidRDefault="003E508C" w:rsidP="003E508C">
      <w:pPr>
        <w:spacing w:after="0" w:line="360" w:lineRule="auto"/>
        <w:jc w:val="both"/>
        <w:rPr>
          <w:rFonts w:ascii="Palatino Linotype" w:hAnsi="Palatino Linotype"/>
          <w:b/>
          <w:sz w:val="24"/>
          <w:szCs w:val="24"/>
        </w:rPr>
      </w:pPr>
    </w:p>
    <w:p w:rsidR="00900D10" w:rsidRDefault="00900D10" w:rsidP="00900D10">
      <w:pPr>
        <w:spacing w:after="0" w:line="360" w:lineRule="auto"/>
        <w:jc w:val="both"/>
        <w:rPr>
          <w:rFonts w:ascii="Palatino Linotype" w:hAnsi="Palatino Linotype"/>
          <w:sz w:val="24"/>
          <w:szCs w:val="24"/>
        </w:rPr>
      </w:pPr>
      <w:r>
        <w:rPr>
          <w:rFonts w:ascii="Palatino Linotype" w:hAnsi="Palatino Linotype"/>
          <w:sz w:val="24"/>
          <w:szCs w:val="24"/>
        </w:rPr>
        <w:t xml:space="preserve">Con fundamento en lo dispuesto por el artículo 14 fracción XI del Reglamento Interior del Instituto de Transparencia, Acceso a la Información Pública y Protección de Datos Personales del Estado de México y Municipios, </w:t>
      </w:r>
      <w:r w:rsidR="00356AFF">
        <w:rPr>
          <w:rFonts w:ascii="Palatino Linotype" w:hAnsi="Palatino Linotype"/>
          <w:sz w:val="24"/>
          <w:szCs w:val="24"/>
        </w:rPr>
        <w:t xml:space="preserve">la </w:t>
      </w:r>
      <w:r>
        <w:rPr>
          <w:rFonts w:ascii="Palatino Linotype" w:hAnsi="Palatino Linotype"/>
          <w:sz w:val="24"/>
          <w:szCs w:val="24"/>
        </w:rPr>
        <w:t>Comisionad</w:t>
      </w:r>
      <w:r w:rsidR="00356AFF">
        <w:rPr>
          <w:rFonts w:ascii="Palatino Linotype" w:hAnsi="Palatino Linotype"/>
          <w:sz w:val="24"/>
          <w:szCs w:val="24"/>
        </w:rPr>
        <w:t>a</w:t>
      </w:r>
      <w:r>
        <w:rPr>
          <w:rFonts w:ascii="Palatino Linotype" w:hAnsi="Palatino Linotype"/>
          <w:sz w:val="24"/>
          <w:szCs w:val="24"/>
        </w:rPr>
        <w:t xml:space="preserve"> </w:t>
      </w:r>
      <w:r w:rsidR="00552F56">
        <w:rPr>
          <w:rFonts w:ascii="Palatino Linotype" w:hAnsi="Palatino Linotype"/>
          <w:sz w:val="24"/>
          <w:szCs w:val="24"/>
        </w:rPr>
        <w:t xml:space="preserve">Presidenta </w:t>
      </w:r>
      <w:r>
        <w:rPr>
          <w:rFonts w:ascii="Palatino Linotype" w:hAnsi="Palatino Linotype"/>
          <w:sz w:val="24"/>
          <w:szCs w:val="24"/>
        </w:rPr>
        <w:t xml:space="preserve">Zulema Martínez Sánchez emite </w:t>
      </w:r>
      <w:r w:rsidRPr="0005424D">
        <w:rPr>
          <w:rFonts w:ascii="Palatino Linotype" w:hAnsi="Palatino Linotype"/>
          <w:b/>
          <w:sz w:val="24"/>
          <w:szCs w:val="24"/>
        </w:rPr>
        <w:t>VOTO PARTICULAR</w:t>
      </w:r>
      <w:r w:rsidR="005D2BE8">
        <w:rPr>
          <w:rFonts w:ascii="Palatino Linotype" w:hAnsi="Palatino Linotype"/>
          <w:sz w:val="24"/>
          <w:szCs w:val="24"/>
        </w:rPr>
        <w:t xml:space="preserve"> </w:t>
      </w:r>
      <w:r>
        <w:rPr>
          <w:rFonts w:ascii="Palatino Linotype" w:hAnsi="Palatino Linotype"/>
          <w:sz w:val="24"/>
          <w:szCs w:val="24"/>
        </w:rPr>
        <w:t>respecto a la resolución dictada en</w:t>
      </w:r>
      <w:r w:rsidR="00552F56">
        <w:rPr>
          <w:rFonts w:ascii="Palatino Linotype" w:hAnsi="Palatino Linotype"/>
          <w:sz w:val="24"/>
          <w:szCs w:val="24"/>
        </w:rPr>
        <w:t xml:space="preserve"> el r</w:t>
      </w:r>
      <w:r w:rsidR="00FF51E9">
        <w:rPr>
          <w:rFonts w:ascii="Palatino Linotype" w:hAnsi="Palatino Linotype"/>
          <w:sz w:val="24"/>
          <w:szCs w:val="24"/>
        </w:rPr>
        <w:t xml:space="preserve">ecurso de revisión </w:t>
      </w:r>
      <w:r w:rsidR="00FF51E9" w:rsidRPr="0005424D">
        <w:rPr>
          <w:rFonts w:ascii="Palatino Linotype" w:hAnsi="Palatino Linotype"/>
          <w:b/>
          <w:sz w:val="24"/>
          <w:szCs w:val="24"/>
        </w:rPr>
        <w:t>0</w:t>
      </w:r>
      <w:r w:rsidR="0027378D">
        <w:rPr>
          <w:rFonts w:ascii="Palatino Linotype" w:hAnsi="Palatino Linotype"/>
          <w:b/>
          <w:sz w:val="24"/>
          <w:szCs w:val="24"/>
        </w:rPr>
        <w:t>2</w:t>
      </w:r>
      <w:r w:rsidR="0005424D" w:rsidRPr="0005424D">
        <w:rPr>
          <w:rFonts w:ascii="Palatino Linotype" w:hAnsi="Palatino Linotype"/>
          <w:b/>
          <w:sz w:val="24"/>
          <w:szCs w:val="24"/>
        </w:rPr>
        <w:t>9</w:t>
      </w:r>
      <w:r w:rsidR="0027378D">
        <w:rPr>
          <w:rFonts w:ascii="Palatino Linotype" w:hAnsi="Palatino Linotype"/>
          <w:b/>
          <w:sz w:val="24"/>
          <w:szCs w:val="24"/>
        </w:rPr>
        <w:t>92</w:t>
      </w:r>
      <w:r w:rsidR="00FF51E9" w:rsidRPr="0005424D">
        <w:rPr>
          <w:rFonts w:ascii="Palatino Linotype" w:hAnsi="Palatino Linotype"/>
          <w:b/>
          <w:sz w:val="24"/>
          <w:szCs w:val="24"/>
        </w:rPr>
        <w:t>/INFOEM/IP/RR/2018</w:t>
      </w:r>
      <w:r>
        <w:rPr>
          <w:rFonts w:ascii="Palatino Linotype" w:hAnsi="Palatino Linotype"/>
          <w:sz w:val="24"/>
          <w:szCs w:val="24"/>
        </w:rPr>
        <w:t xml:space="preserve">, pronunciada por el Pleno de este Instituto ante el proyecto presentado por </w:t>
      </w:r>
      <w:r w:rsidR="0027378D">
        <w:rPr>
          <w:rFonts w:ascii="Palatino Linotype" w:hAnsi="Palatino Linotype"/>
          <w:sz w:val="24"/>
          <w:szCs w:val="24"/>
        </w:rPr>
        <w:t>la Comisionada Eva Abaid Yapur</w:t>
      </w:r>
      <w:r>
        <w:rPr>
          <w:rFonts w:ascii="Palatino Linotype" w:hAnsi="Palatino Linotype"/>
          <w:sz w:val="24"/>
          <w:szCs w:val="24"/>
        </w:rPr>
        <w:t xml:space="preserve">, que es del tenor siguiente: </w:t>
      </w:r>
    </w:p>
    <w:p w:rsidR="003E508C" w:rsidRDefault="003E508C" w:rsidP="003E508C">
      <w:pPr>
        <w:spacing w:after="0" w:line="360" w:lineRule="auto"/>
        <w:jc w:val="both"/>
        <w:rPr>
          <w:rFonts w:ascii="Palatino Linotype" w:hAnsi="Palatino Linotype"/>
          <w:sz w:val="24"/>
          <w:szCs w:val="24"/>
        </w:rPr>
      </w:pPr>
    </w:p>
    <w:p w:rsidR="003E508C" w:rsidRDefault="003E508C" w:rsidP="003E508C">
      <w:pPr>
        <w:spacing w:after="0" w:line="360" w:lineRule="auto"/>
        <w:jc w:val="both"/>
        <w:rPr>
          <w:rFonts w:ascii="Palatino Linotype" w:hAnsi="Palatino Linotype"/>
          <w:sz w:val="24"/>
          <w:szCs w:val="24"/>
        </w:rPr>
      </w:pPr>
      <w:r>
        <w:rPr>
          <w:rFonts w:ascii="Palatino Linotype" w:hAnsi="Palatino Linotype"/>
          <w:sz w:val="24"/>
          <w:szCs w:val="24"/>
        </w:rPr>
        <w:t>En primer término debe</w:t>
      </w:r>
      <w:r w:rsidR="005D2BE8">
        <w:rPr>
          <w:rFonts w:ascii="Palatino Linotype" w:hAnsi="Palatino Linotype"/>
          <w:sz w:val="24"/>
          <w:szCs w:val="24"/>
        </w:rPr>
        <w:t>mos</w:t>
      </w:r>
      <w:r>
        <w:rPr>
          <w:rFonts w:ascii="Palatino Linotype" w:hAnsi="Palatino Linotype"/>
          <w:sz w:val="24"/>
          <w:szCs w:val="24"/>
        </w:rPr>
        <w:t xml:space="preserve"> referir que se comparte el sentido</w:t>
      </w:r>
      <w:r w:rsidR="005D2BE8">
        <w:rPr>
          <w:rFonts w:ascii="Palatino Linotype" w:hAnsi="Palatino Linotype"/>
          <w:sz w:val="24"/>
          <w:szCs w:val="24"/>
        </w:rPr>
        <w:t xml:space="preserve"> en general </w:t>
      </w:r>
      <w:r>
        <w:rPr>
          <w:rFonts w:ascii="Palatino Linotype" w:hAnsi="Palatino Linotype"/>
          <w:sz w:val="24"/>
          <w:szCs w:val="24"/>
        </w:rPr>
        <w:t xml:space="preserve">de la resolución presentada por </w:t>
      </w:r>
      <w:r w:rsidR="0027378D">
        <w:rPr>
          <w:rFonts w:ascii="Palatino Linotype" w:hAnsi="Palatino Linotype"/>
          <w:sz w:val="24"/>
          <w:szCs w:val="24"/>
        </w:rPr>
        <w:t>la</w:t>
      </w:r>
      <w:r w:rsidR="00FF51E9">
        <w:rPr>
          <w:rFonts w:ascii="Palatino Linotype" w:hAnsi="Palatino Linotype"/>
          <w:sz w:val="24"/>
          <w:szCs w:val="24"/>
        </w:rPr>
        <w:t xml:space="preserve"> </w:t>
      </w:r>
      <w:r>
        <w:rPr>
          <w:rFonts w:ascii="Palatino Linotype" w:hAnsi="Palatino Linotype"/>
          <w:sz w:val="24"/>
          <w:szCs w:val="24"/>
        </w:rPr>
        <w:t>Comisionad</w:t>
      </w:r>
      <w:r w:rsidR="0027378D">
        <w:rPr>
          <w:rFonts w:ascii="Palatino Linotype" w:hAnsi="Palatino Linotype"/>
          <w:sz w:val="24"/>
          <w:szCs w:val="24"/>
        </w:rPr>
        <w:t>a</w:t>
      </w:r>
      <w:r>
        <w:rPr>
          <w:rFonts w:ascii="Palatino Linotype" w:hAnsi="Palatino Linotype"/>
          <w:sz w:val="24"/>
          <w:szCs w:val="24"/>
        </w:rPr>
        <w:t xml:space="preserve"> Ponente, no obstante </w:t>
      </w:r>
      <w:r w:rsidR="00FF51E9">
        <w:rPr>
          <w:rFonts w:ascii="Palatino Linotype" w:hAnsi="Palatino Linotype"/>
          <w:sz w:val="24"/>
          <w:szCs w:val="24"/>
        </w:rPr>
        <w:t>se hará mención de un punto que en opinión de quien suscribe, se debió tomar en consideración al momento de resolver el recurso que nos ocupa.</w:t>
      </w:r>
      <w:r w:rsidR="008653B7">
        <w:rPr>
          <w:rFonts w:ascii="Palatino Linotype" w:hAnsi="Palatino Linotype"/>
          <w:sz w:val="24"/>
          <w:szCs w:val="24"/>
        </w:rPr>
        <w:t xml:space="preserve"> </w:t>
      </w:r>
    </w:p>
    <w:p w:rsidR="003E508C" w:rsidRDefault="003E508C" w:rsidP="003E508C">
      <w:pPr>
        <w:spacing w:after="0" w:line="360" w:lineRule="auto"/>
        <w:jc w:val="both"/>
        <w:rPr>
          <w:rFonts w:ascii="Palatino Linotype" w:hAnsi="Palatino Linotype"/>
          <w:sz w:val="24"/>
          <w:szCs w:val="24"/>
        </w:rPr>
      </w:pPr>
    </w:p>
    <w:p w:rsidR="005A0110" w:rsidRDefault="005A0110" w:rsidP="003E508C">
      <w:pPr>
        <w:spacing w:after="0" w:line="360" w:lineRule="auto"/>
        <w:jc w:val="both"/>
        <w:rPr>
          <w:rFonts w:ascii="Palatino Linotype" w:hAnsi="Palatino Linotype"/>
          <w:sz w:val="24"/>
          <w:szCs w:val="24"/>
        </w:rPr>
      </w:pPr>
      <w:r>
        <w:rPr>
          <w:rFonts w:ascii="Palatino Linotype" w:hAnsi="Palatino Linotype"/>
          <w:sz w:val="24"/>
          <w:szCs w:val="24"/>
        </w:rPr>
        <w:t>Para t</w:t>
      </w:r>
      <w:r w:rsidR="00552F56">
        <w:rPr>
          <w:rFonts w:ascii="Palatino Linotype" w:hAnsi="Palatino Linotype"/>
          <w:sz w:val="24"/>
          <w:szCs w:val="24"/>
        </w:rPr>
        <w:t>al fin, es necesario atender la solicitud</w:t>
      </w:r>
      <w:r>
        <w:rPr>
          <w:rFonts w:ascii="Palatino Linotype" w:hAnsi="Palatino Linotype"/>
          <w:sz w:val="24"/>
          <w:szCs w:val="24"/>
        </w:rPr>
        <w:t xml:space="preserve"> de</w:t>
      </w:r>
      <w:r w:rsidR="0027378D">
        <w:rPr>
          <w:rFonts w:ascii="Palatino Linotype" w:hAnsi="Palatino Linotype"/>
          <w:sz w:val="24"/>
          <w:szCs w:val="24"/>
        </w:rPr>
        <w:t>l</w:t>
      </w:r>
      <w:r w:rsidR="002973DE">
        <w:rPr>
          <w:rFonts w:ascii="Palatino Linotype" w:hAnsi="Palatino Linotype"/>
          <w:sz w:val="24"/>
          <w:szCs w:val="24"/>
        </w:rPr>
        <w:t xml:space="preserve"> </w:t>
      </w:r>
      <w:r>
        <w:rPr>
          <w:rFonts w:ascii="Palatino Linotype" w:hAnsi="Palatino Linotype"/>
          <w:sz w:val="24"/>
          <w:szCs w:val="24"/>
        </w:rPr>
        <w:t>Recurrente que co</w:t>
      </w:r>
      <w:r w:rsidR="00552F56">
        <w:rPr>
          <w:rFonts w:ascii="Palatino Linotype" w:hAnsi="Palatino Linotype"/>
          <w:sz w:val="24"/>
          <w:szCs w:val="24"/>
        </w:rPr>
        <w:t>nsiste</w:t>
      </w:r>
      <w:r>
        <w:rPr>
          <w:rFonts w:ascii="Palatino Linotype" w:hAnsi="Palatino Linotype"/>
          <w:sz w:val="24"/>
          <w:szCs w:val="24"/>
        </w:rPr>
        <w:t xml:space="preserve"> en lo siguiente:</w:t>
      </w:r>
    </w:p>
    <w:p w:rsidR="00552F56" w:rsidRDefault="00552F56" w:rsidP="003E508C">
      <w:pPr>
        <w:spacing w:after="0" w:line="360" w:lineRule="auto"/>
        <w:jc w:val="both"/>
        <w:rPr>
          <w:rFonts w:ascii="Palatino Linotype" w:hAnsi="Palatino Linotype"/>
          <w:sz w:val="24"/>
          <w:szCs w:val="24"/>
        </w:rPr>
      </w:pPr>
    </w:p>
    <w:p w:rsidR="005A0110" w:rsidRPr="00A86D64" w:rsidRDefault="007400D8" w:rsidP="00552F56">
      <w:pPr>
        <w:spacing w:after="0" w:line="240" w:lineRule="auto"/>
        <w:ind w:left="567" w:right="423"/>
        <w:jc w:val="both"/>
        <w:rPr>
          <w:rFonts w:ascii="Palatino Linotype" w:hAnsi="Palatino Linotype"/>
          <w:bCs/>
          <w:i/>
        </w:rPr>
      </w:pPr>
      <w:r w:rsidRPr="007400D8">
        <w:rPr>
          <w:rFonts w:ascii="Palatino Linotype" w:hAnsi="Palatino Linotype"/>
          <w:b/>
          <w:bCs/>
          <w:i/>
        </w:rPr>
        <w:lastRenderedPageBreak/>
        <w:t>“</w:t>
      </w:r>
      <w:r w:rsidRPr="007400D8">
        <w:rPr>
          <w:rFonts w:ascii="Palatino Linotype" w:hAnsi="Palatino Linotype"/>
          <w:bCs/>
          <w:i/>
        </w:rPr>
        <w:t>solicito la nomina del ayuntamiento y DIF del municipio de Juchitepec, del periodo que comprende del 01 de enero de 2018 al 15 de julio de 2018, dicha información deberá contemplar: trabajadores de base, de confianza, llámese numerarios, supernumerarios, provisionales, lista de raya, asimilados al salario, etc.</w:t>
      </w:r>
      <w:r w:rsidRPr="007400D8">
        <w:rPr>
          <w:rFonts w:ascii="Palatino Linotype" w:hAnsi="Palatino Linotype"/>
          <w:b/>
          <w:bCs/>
          <w:i/>
        </w:rPr>
        <w:t>"</w:t>
      </w:r>
      <w:r w:rsidRPr="007400D8">
        <w:rPr>
          <w:rFonts w:ascii="Palatino Linotype" w:hAnsi="Palatino Linotype"/>
          <w:bCs/>
          <w:i/>
        </w:rPr>
        <w:t xml:space="preserve"> (sic)</w:t>
      </w:r>
    </w:p>
    <w:p w:rsidR="00552F56" w:rsidRPr="00F81956" w:rsidRDefault="00552F56" w:rsidP="00F81956">
      <w:pPr>
        <w:pStyle w:val="Sinespaciado"/>
        <w:spacing w:line="360" w:lineRule="auto"/>
        <w:jc w:val="both"/>
        <w:rPr>
          <w:rFonts w:ascii="Palatino Linotype" w:hAnsi="Palatino Linotype"/>
          <w:sz w:val="24"/>
          <w:szCs w:val="24"/>
        </w:rPr>
      </w:pPr>
    </w:p>
    <w:p w:rsidR="00656A83" w:rsidRDefault="00977AD8" w:rsidP="00F81956">
      <w:pPr>
        <w:pStyle w:val="Sinespaciado"/>
        <w:spacing w:line="360" w:lineRule="auto"/>
        <w:jc w:val="both"/>
        <w:rPr>
          <w:rFonts w:ascii="Palatino Linotype" w:hAnsi="Palatino Linotype"/>
          <w:sz w:val="24"/>
          <w:szCs w:val="24"/>
        </w:rPr>
      </w:pPr>
      <w:r w:rsidRPr="00F81956">
        <w:rPr>
          <w:rFonts w:ascii="Palatino Linotype" w:hAnsi="Palatino Linotype"/>
          <w:sz w:val="24"/>
          <w:szCs w:val="24"/>
        </w:rPr>
        <w:t xml:space="preserve">Ahora bien, </w:t>
      </w:r>
      <w:r w:rsidR="0005424D">
        <w:rPr>
          <w:rFonts w:ascii="Palatino Linotype" w:hAnsi="Palatino Linotype"/>
          <w:sz w:val="24"/>
          <w:szCs w:val="24"/>
        </w:rPr>
        <w:t xml:space="preserve">el Sujeto Obligado </w:t>
      </w:r>
      <w:r w:rsidR="007400D8">
        <w:rPr>
          <w:rFonts w:ascii="Palatino Linotype" w:hAnsi="Palatino Linotype"/>
          <w:sz w:val="24"/>
          <w:szCs w:val="24"/>
        </w:rPr>
        <w:t xml:space="preserve">omitió responder la </w:t>
      </w:r>
      <w:r w:rsidR="00656A83">
        <w:rPr>
          <w:rFonts w:ascii="Palatino Linotype" w:hAnsi="Palatino Linotype"/>
          <w:sz w:val="24"/>
          <w:szCs w:val="24"/>
        </w:rPr>
        <w:t>solicitud del particular, por lo que éste interpuso recurso de revisión impugnando la falta de respuesta y dando como motivos de inconformidad la negativa de la entrega de la información requerida.</w:t>
      </w:r>
    </w:p>
    <w:p w:rsidR="00656A83" w:rsidRDefault="00656A83" w:rsidP="00F81956">
      <w:pPr>
        <w:pStyle w:val="Sinespaciado"/>
        <w:spacing w:line="360" w:lineRule="auto"/>
        <w:jc w:val="both"/>
        <w:rPr>
          <w:rFonts w:ascii="Palatino Linotype" w:hAnsi="Palatino Linotype"/>
          <w:sz w:val="24"/>
          <w:szCs w:val="24"/>
        </w:rPr>
      </w:pPr>
    </w:p>
    <w:p w:rsidR="00656A83" w:rsidRDefault="00656A83" w:rsidP="00F81956">
      <w:pPr>
        <w:pStyle w:val="Sinespaciado"/>
        <w:spacing w:line="360" w:lineRule="auto"/>
        <w:jc w:val="both"/>
        <w:rPr>
          <w:rFonts w:ascii="Palatino Linotype" w:hAnsi="Palatino Linotype"/>
          <w:sz w:val="24"/>
          <w:szCs w:val="24"/>
        </w:rPr>
      </w:pPr>
      <w:r>
        <w:rPr>
          <w:rFonts w:ascii="Palatino Linotype" w:hAnsi="Palatino Linotype"/>
          <w:sz w:val="24"/>
          <w:szCs w:val="24"/>
        </w:rPr>
        <w:t>Así, durante la etapa de instrucción, el Sujeto Obligado remitió los siguientes archivos como Informe Justificado:</w:t>
      </w:r>
    </w:p>
    <w:p w:rsidR="00656A83" w:rsidRDefault="00007903" w:rsidP="002A448E">
      <w:pPr>
        <w:pStyle w:val="Sinespaciado"/>
        <w:spacing w:line="360" w:lineRule="auto"/>
        <w:jc w:val="center"/>
        <w:rPr>
          <w:rFonts w:ascii="Palatino Linotype" w:hAnsi="Palatino Linotype"/>
          <w:sz w:val="24"/>
          <w:szCs w:val="24"/>
        </w:rPr>
      </w:pPr>
      <w:r>
        <w:rPr>
          <w:noProof/>
          <w:lang w:eastAsia="es-MX"/>
        </w:rPr>
        <w:drawing>
          <wp:inline distT="0" distB="0" distL="0" distR="0" wp14:anchorId="2177F7ED" wp14:editId="207A5F13">
            <wp:extent cx="4855886" cy="4676775"/>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067" t="12545" r="29939" b="17264"/>
                    <a:stretch/>
                  </pic:blipFill>
                  <pic:spPr bwMode="auto">
                    <a:xfrm>
                      <a:off x="0" y="0"/>
                      <a:ext cx="4904866" cy="4723949"/>
                    </a:xfrm>
                    <a:prstGeom prst="rect">
                      <a:avLst/>
                    </a:prstGeom>
                    <a:ln>
                      <a:noFill/>
                    </a:ln>
                    <a:extLst>
                      <a:ext uri="{53640926-AAD7-44D8-BBD7-CCE9431645EC}">
                        <a14:shadowObscured xmlns:a14="http://schemas.microsoft.com/office/drawing/2010/main"/>
                      </a:ext>
                    </a:extLst>
                  </pic:spPr>
                </pic:pic>
              </a:graphicData>
            </a:graphic>
          </wp:inline>
        </w:drawing>
      </w:r>
    </w:p>
    <w:p w:rsidR="00656A83" w:rsidRDefault="0043013F" w:rsidP="00F81956">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Entre los archivos remitidos por el Sujeto Obligado se observa el denominado “Doc1.pdf”, que consiste en el oficio número TMJ/318/2018, suscrito por el Tesorero Municipal, cuyo contenido es el siguiente:</w:t>
      </w:r>
    </w:p>
    <w:p w:rsidR="0043013F" w:rsidRDefault="0043013F" w:rsidP="007C42C0">
      <w:pPr>
        <w:pStyle w:val="Sinespaciado"/>
        <w:spacing w:line="360" w:lineRule="auto"/>
        <w:jc w:val="center"/>
        <w:rPr>
          <w:rFonts w:ascii="Palatino Linotype" w:hAnsi="Palatino Linotype"/>
          <w:sz w:val="24"/>
          <w:szCs w:val="24"/>
        </w:rPr>
      </w:pPr>
      <w:r>
        <w:rPr>
          <w:noProof/>
          <w:lang w:eastAsia="es-MX"/>
        </w:rPr>
        <w:drawing>
          <wp:inline distT="0" distB="0" distL="0" distR="0" wp14:anchorId="6B2DB2FB" wp14:editId="1FD0B837">
            <wp:extent cx="5210175" cy="6606945"/>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410" t="6869" r="30108" b="4122"/>
                    <a:stretch/>
                  </pic:blipFill>
                  <pic:spPr bwMode="auto">
                    <a:xfrm>
                      <a:off x="0" y="0"/>
                      <a:ext cx="5232482" cy="6635232"/>
                    </a:xfrm>
                    <a:prstGeom prst="rect">
                      <a:avLst/>
                    </a:prstGeom>
                    <a:ln>
                      <a:noFill/>
                    </a:ln>
                    <a:extLst>
                      <a:ext uri="{53640926-AAD7-44D8-BBD7-CCE9431645EC}">
                        <a14:shadowObscured xmlns:a14="http://schemas.microsoft.com/office/drawing/2010/main"/>
                      </a:ext>
                    </a:extLst>
                  </pic:spPr>
                </pic:pic>
              </a:graphicData>
            </a:graphic>
          </wp:inline>
        </w:drawing>
      </w:r>
    </w:p>
    <w:p w:rsidR="0043013F" w:rsidRDefault="007C42C0" w:rsidP="00F81956">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De la lectura del oficio referido se desprende que el Tesorero Municipal remitió al Encargado de la UIPPE Municipal la nómina del Ayuntamiento y DIF de Juchitepec, comprendida del primero de enero al quince de julio de dos mil dieciocho en la que se contempla a los trabajadores de base, de confianza, llámense  numerarios, supernumerarios, provisionales, </w:t>
      </w:r>
      <w:r w:rsidRPr="007C42C0">
        <w:rPr>
          <w:rFonts w:ascii="Palatino Linotype" w:hAnsi="Palatino Linotype"/>
          <w:b/>
          <w:i/>
          <w:sz w:val="24"/>
          <w:szCs w:val="24"/>
          <w:u w:val="single"/>
        </w:rPr>
        <w:t>lista de raya</w:t>
      </w:r>
      <w:r>
        <w:rPr>
          <w:rFonts w:ascii="Palatino Linotype" w:hAnsi="Palatino Linotype"/>
          <w:sz w:val="24"/>
          <w:szCs w:val="24"/>
        </w:rPr>
        <w:t>, asimilados al salario, etcétera.</w:t>
      </w:r>
    </w:p>
    <w:p w:rsidR="007C42C0" w:rsidRDefault="007C42C0" w:rsidP="00F81956">
      <w:pPr>
        <w:pStyle w:val="Sinespaciado"/>
        <w:spacing w:line="360" w:lineRule="auto"/>
        <w:jc w:val="both"/>
        <w:rPr>
          <w:rFonts w:ascii="Palatino Linotype" w:hAnsi="Palatino Linotype"/>
          <w:sz w:val="24"/>
          <w:szCs w:val="24"/>
        </w:rPr>
      </w:pPr>
    </w:p>
    <w:p w:rsidR="007C42C0" w:rsidRDefault="00B526B6" w:rsidP="00F81956">
      <w:pPr>
        <w:pStyle w:val="Sinespaciado"/>
        <w:spacing w:line="360" w:lineRule="auto"/>
        <w:jc w:val="both"/>
        <w:rPr>
          <w:rFonts w:ascii="Palatino Linotype" w:hAnsi="Palatino Linotype"/>
          <w:sz w:val="24"/>
          <w:szCs w:val="24"/>
        </w:rPr>
      </w:pPr>
      <w:r>
        <w:rPr>
          <w:rFonts w:ascii="Palatino Linotype" w:hAnsi="Palatino Linotype"/>
          <w:sz w:val="24"/>
          <w:szCs w:val="24"/>
        </w:rPr>
        <w:t>Asimismo, en el contenido del resto de los archivos se tiene que el Sujeto Obligado remitió documentos en los que se observa</w:t>
      </w:r>
      <w:r w:rsidR="00E257B5">
        <w:rPr>
          <w:rFonts w:ascii="Palatino Linotype" w:hAnsi="Palatino Linotype"/>
          <w:sz w:val="24"/>
          <w:szCs w:val="24"/>
        </w:rPr>
        <w:t>, como la misma Ponencia refiere en su estudio, los siguientes rubros:</w:t>
      </w:r>
    </w:p>
    <w:p w:rsidR="00E257B5" w:rsidRPr="00E257B5" w:rsidRDefault="00E257B5" w:rsidP="00E257B5">
      <w:pPr>
        <w:pStyle w:val="Sinespaciado"/>
        <w:rPr>
          <w:rFonts w:ascii="Palatino Linotype" w:hAnsi="Palatino Linotype"/>
        </w:rPr>
      </w:pPr>
    </w:p>
    <w:p w:rsidR="00E257B5" w:rsidRPr="00E257B5" w:rsidRDefault="00E257B5" w:rsidP="00E257B5">
      <w:pPr>
        <w:pStyle w:val="Sinespaciado"/>
        <w:rPr>
          <w:rFonts w:ascii="Palatino Linotype" w:hAnsi="Palatino Linotype"/>
          <w:i/>
        </w:rPr>
      </w:pPr>
      <w:r w:rsidRPr="00E257B5">
        <w:rPr>
          <w:rFonts w:ascii="Palatino Linotype" w:hAnsi="Palatino Linotype"/>
          <w:i/>
        </w:rPr>
        <w:t>TIPO;</w:t>
      </w:r>
    </w:p>
    <w:p w:rsidR="00E257B5" w:rsidRPr="00E257B5" w:rsidRDefault="00E257B5" w:rsidP="00E257B5">
      <w:pPr>
        <w:pStyle w:val="Sinespaciado"/>
        <w:rPr>
          <w:rFonts w:ascii="Palatino Linotype" w:hAnsi="Palatino Linotype"/>
          <w:i/>
        </w:rPr>
      </w:pPr>
      <w:r w:rsidRPr="00E257B5">
        <w:rPr>
          <w:rFonts w:ascii="Palatino Linotype" w:hAnsi="Palatino Linotype"/>
          <w:i/>
        </w:rPr>
        <w:t>NO. DE QUINCENA;</w:t>
      </w:r>
    </w:p>
    <w:p w:rsidR="00E257B5" w:rsidRPr="00E257B5" w:rsidRDefault="00E257B5" w:rsidP="00E257B5">
      <w:pPr>
        <w:pStyle w:val="Sinespaciado"/>
        <w:rPr>
          <w:rFonts w:ascii="Palatino Linotype" w:hAnsi="Palatino Linotype"/>
          <w:i/>
        </w:rPr>
      </w:pPr>
      <w:r w:rsidRPr="00E257B5">
        <w:rPr>
          <w:rFonts w:ascii="Palatino Linotype" w:hAnsi="Palatino Linotype"/>
          <w:i/>
        </w:rPr>
        <w:t>CONSECUTIVO;</w:t>
      </w:r>
    </w:p>
    <w:p w:rsidR="00E257B5" w:rsidRPr="00E257B5" w:rsidRDefault="00E257B5" w:rsidP="00E257B5">
      <w:pPr>
        <w:pStyle w:val="Sinespaciado"/>
        <w:rPr>
          <w:rFonts w:ascii="Palatino Linotype" w:hAnsi="Palatino Linotype"/>
          <w:i/>
        </w:rPr>
      </w:pPr>
      <w:r w:rsidRPr="00E257B5">
        <w:rPr>
          <w:rFonts w:ascii="Palatino Linotype" w:hAnsi="Palatino Linotype"/>
          <w:i/>
        </w:rPr>
        <w:t>FALTAS;</w:t>
      </w:r>
    </w:p>
    <w:p w:rsidR="00E257B5" w:rsidRPr="00E257B5" w:rsidRDefault="00E257B5" w:rsidP="00E257B5">
      <w:pPr>
        <w:pStyle w:val="Sinespaciado"/>
        <w:rPr>
          <w:rFonts w:ascii="Palatino Linotype" w:hAnsi="Palatino Linotype"/>
          <w:i/>
        </w:rPr>
      </w:pPr>
      <w:r w:rsidRPr="00E257B5">
        <w:rPr>
          <w:rFonts w:ascii="Palatino Linotype" w:hAnsi="Palatino Linotype"/>
          <w:i/>
        </w:rPr>
        <w:t>DÍAS PAGADOS;</w:t>
      </w:r>
    </w:p>
    <w:p w:rsidR="00E257B5" w:rsidRPr="00E257B5" w:rsidRDefault="00E257B5" w:rsidP="00E257B5">
      <w:pPr>
        <w:pStyle w:val="Sinespaciado"/>
        <w:rPr>
          <w:rFonts w:ascii="Palatino Linotype" w:hAnsi="Palatino Linotype"/>
          <w:i/>
        </w:rPr>
      </w:pPr>
      <w:r w:rsidRPr="00E257B5">
        <w:rPr>
          <w:rFonts w:ascii="Palatino Linotype" w:hAnsi="Palatino Linotype"/>
          <w:i/>
        </w:rPr>
        <w:t>FECHA DE ADSCRIPCIÓN;</w:t>
      </w:r>
    </w:p>
    <w:p w:rsidR="00E257B5" w:rsidRPr="00E257B5" w:rsidRDefault="00E257B5" w:rsidP="00E257B5">
      <w:pPr>
        <w:pStyle w:val="Sinespaciado"/>
        <w:rPr>
          <w:rFonts w:ascii="Palatino Linotype" w:hAnsi="Palatino Linotype"/>
          <w:i/>
        </w:rPr>
      </w:pPr>
      <w:r w:rsidRPr="00E257B5">
        <w:rPr>
          <w:rFonts w:ascii="Palatino Linotype" w:hAnsi="Palatino Linotype"/>
          <w:i/>
        </w:rPr>
        <w:t>NO. DE EMPLEADO;</w:t>
      </w:r>
    </w:p>
    <w:p w:rsidR="00E257B5" w:rsidRPr="00E257B5" w:rsidRDefault="00E257B5" w:rsidP="00E257B5">
      <w:pPr>
        <w:pStyle w:val="Sinespaciado"/>
        <w:rPr>
          <w:rFonts w:ascii="Palatino Linotype" w:hAnsi="Palatino Linotype"/>
          <w:i/>
        </w:rPr>
      </w:pPr>
      <w:r w:rsidRPr="00E257B5">
        <w:rPr>
          <w:rFonts w:ascii="Palatino Linotype" w:hAnsi="Palatino Linotype"/>
          <w:i/>
        </w:rPr>
        <w:t>CATEGORÍA;</w:t>
      </w:r>
    </w:p>
    <w:p w:rsidR="00E257B5" w:rsidRPr="00E257B5" w:rsidRDefault="00E257B5" w:rsidP="00E257B5">
      <w:pPr>
        <w:pStyle w:val="Sinespaciado"/>
        <w:rPr>
          <w:rFonts w:ascii="Palatino Linotype" w:hAnsi="Palatino Linotype"/>
          <w:i/>
        </w:rPr>
      </w:pPr>
      <w:r w:rsidRPr="00E257B5">
        <w:rPr>
          <w:rFonts w:ascii="Palatino Linotype" w:hAnsi="Palatino Linotype"/>
          <w:i/>
        </w:rPr>
        <w:t>NOMBRE COMPLETO;</w:t>
      </w:r>
    </w:p>
    <w:p w:rsidR="00E257B5" w:rsidRPr="00E257B5" w:rsidRDefault="00E257B5" w:rsidP="00E257B5">
      <w:pPr>
        <w:pStyle w:val="Sinespaciado"/>
        <w:rPr>
          <w:rFonts w:ascii="Palatino Linotype" w:hAnsi="Palatino Linotype"/>
          <w:i/>
        </w:rPr>
      </w:pPr>
      <w:r w:rsidRPr="00E257B5">
        <w:rPr>
          <w:rFonts w:ascii="Palatino Linotype" w:hAnsi="Palatino Linotype"/>
          <w:i/>
        </w:rPr>
        <w:t>CENTRO DE TRABAJO;</w:t>
      </w:r>
    </w:p>
    <w:p w:rsidR="00E257B5" w:rsidRPr="00E257B5" w:rsidRDefault="00E257B5" w:rsidP="00E257B5">
      <w:pPr>
        <w:pStyle w:val="Sinespaciado"/>
        <w:rPr>
          <w:rFonts w:ascii="Palatino Linotype" w:hAnsi="Palatino Linotype"/>
          <w:i/>
        </w:rPr>
      </w:pPr>
      <w:r w:rsidRPr="00E257B5">
        <w:rPr>
          <w:rFonts w:ascii="Palatino Linotype" w:hAnsi="Palatino Linotype"/>
          <w:i/>
        </w:rPr>
        <w:t>DEPARTAMENTO;</w:t>
      </w:r>
    </w:p>
    <w:p w:rsidR="00E257B5" w:rsidRPr="00E257B5" w:rsidRDefault="00E257B5" w:rsidP="00E257B5">
      <w:pPr>
        <w:pStyle w:val="Sinespaciado"/>
        <w:rPr>
          <w:rFonts w:ascii="Palatino Linotype" w:hAnsi="Palatino Linotype"/>
          <w:i/>
        </w:rPr>
      </w:pPr>
      <w:r w:rsidRPr="00E257B5">
        <w:rPr>
          <w:rFonts w:ascii="Palatino Linotype" w:hAnsi="Palatino Linotype"/>
          <w:i/>
        </w:rPr>
        <w:t>SUELDO BRUTO;</w:t>
      </w:r>
    </w:p>
    <w:p w:rsidR="00E257B5" w:rsidRPr="00E257B5" w:rsidRDefault="00E257B5" w:rsidP="00E257B5">
      <w:pPr>
        <w:pStyle w:val="Sinespaciado"/>
        <w:rPr>
          <w:rFonts w:ascii="Palatino Linotype" w:hAnsi="Palatino Linotype"/>
          <w:i/>
        </w:rPr>
      </w:pPr>
      <w:r w:rsidRPr="00E257B5">
        <w:rPr>
          <w:rFonts w:ascii="Palatino Linotype" w:hAnsi="Palatino Linotype"/>
          <w:i/>
        </w:rPr>
        <w:t>PERCEPCIONES;</w:t>
      </w:r>
    </w:p>
    <w:p w:rsidR="00E257B5" w:rsidRPr="00E257B5" w:rsidRDefault="00E257B5" w:rsidP="00E257B5">
      <w:pPr>
        <w:pStyle w:val="Sinespaciado"/>
        <w:rPr>
          <w:rFonts w:ascii="Palatino Linotype" w:hAnsi="Palatino Linotype"/>
          <w:i/>
        </w:rPr>
      </w:pPr>
      <w:r w:rsidRPr="00E257B5">
        <w:rPr>
          <w:rFonts w:ascii="Palatino Linotype" w:hAnsi="Palatino Linotype"/>
          <w:i/>
        </w:rPr>
        <w:t>DEDUCCIONES; y</w:t>
      </w:r>
    </w:p>
    <w:p w:rsidR="00E257B5" w:rsidRPr="00E257B5" w:rsidRDefault="00E257B5" w:rsidP="00E257B5">
      <w:pPr>
        <w:pStyle w:val="Sinespaciado"/>
        <w:rPr>
          <w:rFonts w:ascii="Palatino Linotype" w:hAnsi="Palatino Linotype"/>
          <w:i/>
        </w:rPr>
      </w:pPr>
      <w:r>
        <w:rPr>
          <w:rFonts w:ascii="Palatino Linotype" w:hAnsi="Palatino Linotype"/>
          <w:i/>
        </w:rPr>
        <w:t>S</w:t>
      </w:r>
      <w:r w:rsidRPr="00E257B5">
        <w:rPr>
          <w:rFonts w:ascii="Palatino Linotype" w:hAnsi="Palatino Linotype"/>
          <w:i/>
        </w:rPr>
        <w:t>UELDO NETO.</w:t>
      </w:r>
    </w:p>
    <w:p w:rsidR="0043013F" w:rsidRDefault="0043013F" w:rsidP="00F81956">
      <w:pPr>
        <w:pStyle w:val="Sinespaciado"/>
        <w:spacing w:line="360" w:lineRule="auto"/>
        <w:jc w:val="both"/>
        <w:rPr>
          <w:rFonts w:ascii="Palatino Linotype" w:hAnsi="Palatino Linotype"/>
          <w:sz w:val="24"/>
          <w:szCs w:val="24"/>
        </w:rPr>
      </w:pPr>
    </w:p>
    <w:p w:rsidR="0043013F" w:rsidRDefault="00E257B5" w:rsidP="00F81956">
      <w:pPr>
        <w:pStyle w:val="Sinespaciado"/>
        <w:spacing w:line="360" w:lineRule="auto"/>
        <w:jc w:val="both"/>
        <w:rPr>
          <w:rFonts w:ascii="Palatino Linotype" w:hAnsi="Palatino Linotype"/>
          <w:sz w:val="24"/>
          <w:szCs w:val="24"/>
        </w:rPr>
      </w:pPr>
      <w:r>
        <w:rPr>
          <w:rFonts w:ascii="Palatino Linotype" w:hAnsi="Palatino Linotype"/>
          <w:sz w:val="24"/>
          <w:szCs w:val="24"/>
        </w:rPr>
        <w:t>Sin embargo, no contiene los rubros relativos al Número de ISSEMYM, CURP, RFC y Número de Cuenta Bancaria, los cuales están contemplados en el formato para la integración del informe mensual que se remite al Órgano Superior de Fiscalización del Estado de México (OSFEM).</w:t>
      </w:r>
      <w:r w:rsidR="005F1AED">
        <w:rPr>
          <w:rFonts w:ascii="Palatino Linotype" w:hAnsi="Palatino Linotype"/>
          <w:sz w:val="24"/>
          <w:szCs w:val="24"/>
        </w:rPr>
        <w:t xml:space="preserve"> Para ejemplificar lo anterior, se reproducen las siguientes capturas de pantalla:</w:t>
      </w:r>
    </w:p>
    <w:p w:rsidR="00945844" w:rsidRDefault="00945844" w:rsidP="00F81956">
      <w:pPr>
        <w:pStyle w:val="Sinespaciado"/>
        <w:spacing w:line="360" w:lineRule="auto"/>
        <w:jc w:val="both"/>
        <w:rPr>
          <w:rFonts w:ascii="Palatino Linotype" w:hAnsi="Palatino Linotype"/>
          <w:sz w:val="24"/>
          <w:szCs w:val="24"/>
        </w:rPr>
      </w:pPr>
    </w:p>
    <w:p w:rsidR="00945844" w:rsidRDefault="00945844" w:rsidP="00F81956">
      <w:pPr>
        <w:pStyle w:val="Sinespaciado"/>
        <w:spacing w:line="360" w:lineRule="auto"/>
        <w:jc w:val="both"/>
        <w:rPr>
          <w:rFonts w:ascii="Palatino Linotype" w:hAnsi="Palatino Linotype"/>
          <w:sz w:val="24"/>
          <w:szCs w:val="24"/>
        </w:rPr>
      </w:pPr>
    </w:p>
    <w:p w:rsidR="00945844" w:rsidRDefault="00945844" w:rsidP="00F81956">
      <w:pPr>
        <w:pStyle w:val="Sinespaciado"/>
        <w:spacing w:line="360" w:lineRule="auto"/>
        <w:jc w:val="both"/>
        <w:rPr>
          <w:rFonts w:ascii="Palatino Linotype" w:hAnsi="Palatino Linotype"/>
          <w:sz w:val="24"/>
          <w:szCs w:val="24"/>
        </w:rPr>
      </w:pPr>
    </w:p>
    <w:p w:rsidR="005F1AED" w:rsidRDefault="005F1AED" w:rsidP="00F81956">
      <w:pPr>
        <w:pStyle w:val="Sinespaciado"/>
        <w:spacing w:line="360" w:lineRule="auto"/>
        <w:jc w:val="both"/>
        <w:rPr>
          <w:rFonts w:ascii="Palatino Linotype" w:hAnsi="Palatino Linotype"/>
          <w:sz w:val="24"/>
          <w:szCs w:val="24"/>
        </w:rPr>
      </w:pPr>
      <w:r>
        <w:rPr>
          <w:noProof/>
          <w:lang w:eastAsia="es-MX"/>
        </w:rPr>
        <w:drawing>
          <wp:inline distT="0" distB="0" distL="0" distR="0" wp14:anchorId="50809DF6" wp14:editId="03196194">
            <wp:extent cx="5651977" cy="545782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721" t="16128" r="28260" b="8304"/>
                    <a:stretch/>
                  </pic:blipFill>
                  <pic:spPr bwMode="auto">
                    <a:xfrm>
                      <a:off x="0" y="0"/>
                      <a:ext cx="5682649" cy="5487443"/>
                    </a:xfrm>
                    <a:prstGeom prst="rect">
                      <a:avLst/>
                    </a:prstGeom>
                    <a:ln>
                      <a:noFill/>
                    </a:ln>
                    <a:extLst>
                      <a:ext uri="{53640926-AAD7-44D8-BBD7-CCE9431645EC}">
                        <a14:shadowObscured xmlns:a14="http://schemas.microsoft.com/office/drawing/2010/main"/>
                      </a:ext>
                    </a:extLst>
                  </pic:spPr>
                </pic:pic>
              </a:graphicData>
            </a:graphic>
          </wp:inline>
        </w:drawing>
      </w:r>
    </w:p>
    <w:p w:rsidR="005F1AED" w:rsidRDefault="005F1AED" w:rsidP="00F81956">
      <w:pPr>
        <w:pStyle w:val="Sinespaciado"/>
        <w:spacing w:line="360" w:lineRule="auto"/>
        <w:jc w:val="both"/>
        <w:rPr>
          <w:rFonts w:ascii="Palatino Linotype" w:hAnsi="Palatino Linotype"/>
          <w:sz w:val="24"/>
          <w:szCs w:val="24"/>
        </w:rPr>
      </w:pPr>
    </w:p>
    <w:p w:rsidR="005F1AED" w:rsidRDefault="005F1AED" w:rsidP="00F81956">
      <w:pPr>
        <w:pStyle w:val="Sinespaciado"/>
        <w:spacing w:line="360" w:lineRule="auto"/>
        <w:jc w:val="both"/>
        <w:rPr>
          <w:rFonts w:ascii="Palatino Linotype" w:hAnsi="Palatino Linotype"/>
          <w:sz w:val="24"/>
          <w:szCs w:val="24"/>
        </w:rPr>
      </w:pPr>
      <w:r>
        <w:rPr>
          <w:noProof/>
          <w:lang w:eastAsia="es-MX"/>
        </w:rPr>
        <w:lastRenderedPageBreak/>
        <w:drawing>
          <wp:inline distT="0" distB="0" distL="0" distR="0" wp14:anchorId="1B944B9C" wp14:editId="202AAD5F">
            <wp:extent cx="5602658" cy="5410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554" t="8363" r="28427" b="16069"/>
                    <a:stretch/>
                  </pic:blipFill>
                  <pic:spPr bwMode="auto">
                    <a:xfrm>
                      <a:off x="0" y="0"/>
                      <a:ext cx="5622585" cy="5429443"/>
                    </a:xfrm>
                    <a:prstGeom prst="rect">
                      <a:avLst/>
                    </a:prstGeom>
                    <a:ln>
                      <a:noFill/>
                    </a:ln>
                    <a:extLst>
                      <a:ext uri="{53640926-AAD7-44D8-BBD7-CCE9431645EC}">
                        <a14:shadowObscured xmlns:a14="http://schemas.microsoft.com/office/drawing/2010/main"/>
                      </a:ext>
                    </a:extLst>
                  </pic:spPr>
                </pic:pic>
              </a:graphicData>
            </a:graphic>
          </wp:inline>
        </w:drawing>
      </w:r>
    </w:p>
    <w:p w:rsidR="0043013F" w:rsidRDefault="0043013F" w:rsidP="00F81956">
      <w:pPr>
        <w:pStyle w:val="Sinespaciado"/>
        <w:spacing w:line="360" w:lineRule="auto"/>
        <w:jc w:val="both"/>
        <w:rPr>
          <w:rFonts w:ascii="Palatino Linotype" w:hAnsi="Palatino Linotype"/>
          <w:sz w:val="24"/>
          <w:szCs w:val="24"/>
        </w:rPr>
      </w:pPr>
    </w:p>
    <w:p w:rsidR="005F1AED" w:rsidRDefault="005F1AED" w:rsidP="00F81956">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Así, la Ponencia resolutora concluyó que debido a que </w:t>
      </w:r>
      <w:r w:rsidR="00945844">
        <w:rPr>
          <w:rFonts w:ascii="Palatino Linotype" w:hAnsi="Palatino Linotype"/>
          <w:sz w:val="24"/>
          <w:szCs w:val="24"/>
        </w:rPr>
        <w:t xml:space="preserve">en los documentos remitidos por el Sujeto Obligado no se observan las columnas correspondientes al Número de ISSEMYM, CURP, RFC y Número de Cuenta Bancaria, además de haberse testado incorrectamente los nombres de los integrantes de la Dirección de Seguridad Pública Municipal, sin que se exhibiera el Acuerdo de Clasificación correspondiente; dichos documentos no satisfacían el derecho de acceso a la información del Recurrente; en </w:t>
      </w:r>
      <w:r w:rsidR="004E761C">
        <w:rPr>
          <w:rFonts w:ascii="Palatino Linotype" w:hAnsi="Palatino Linotype"/>
          <w:sz w:val="24"/>
          <w:szCs w:val="24"/>
        </w:rPr>
        <w:lastRenderedPageBreak/>
        <w:t xml:space="preserve">consecuencia, </w:t>
      </w:r>
      <w:r w:rsidR="00945844">
        <w:rPr>
          <w:rFonts w:ascii="Palatino Linotype" w:hAnsi="Palatino Linotype"/>
          <w:sz w:val="24"/>
          <w:szCs w:val="24"/>
        </w:rPr>
        <w:t xml:space="preserve">se ordenó la entrega en versión pública de la nómina general </w:t>
      </w:r>
      <w:r w:rsidR="00942A6F">
        <w:rPr>
          <w:rFonts w:ascii="Palatino Linotype" w:hAnsi="Palatino Linotype"/>
          <w:sz w:val="24"/>
          <w:szCs w:val="24"/>
        </w:rPr>
        <w:t xml:space="preserve">y la lista de raya </w:t>
      </w:r>
      <w:r w:rsidR="00945844">
        <w:rPr>
          <w:rFonts w:ascii="Palatino Linotype" w:hAnsi="Palatino Linotype"/>
          <w:sz w:val="24"/>
          <w:szCs w:val="24"/>
        </w:rPr>
        <w:t>del Municipio y del Sistema del Desarrollo Integ</w:t>
      </w:r>
      <w:r w:rsidR="00942A6F">
        <w:rPr>
          <w:rFonts w:ascii="Palatino Linotype" w:hAnsi="Palatino Linotype"/>
          <w:sz w:val="24"/>
          <w:szCs w:val="24"/>
        </w:rPr>
        <w:t>ral de la Familia de Juchitepec por el periodo del primero de enero al quince de julio de dos mil dieciocho</w:t>
      </w:r>
      <w:r w:rsidR="00051595">
        <w:rPr>
          <w:rFonts w:ascii="Palatino Linotype" w:hAnsi="Palatino Linotype"/>
          <w:sz w:val="24"/>
          <w:szCs w:val="24"/>
        </w:rPr>
        <w:t>.</w:t>
      </w:r>
    </w:p>
    <w:p w:rsidR="005F1AED" w:rsidRDefault="005F1AED" w:rsidP="00F81956">
      <w:pPr>
        <w:pStyle w:val="Sinespaciado"/>
        <w:spacing w:line="360" w:lineRule="auto"/>
        <w:jc w:val="both"/>
        <w:rPr>
          <w:rFonts w:ascii="Palatino Linotype" w:hAnsi="Palatino Linotype"/>
          <w:sz w:val="24"/>
          <w:szCs w:val="24"/>
        </w:rPr>
      </w:pPr>
    </w:p>
    <w:p w:rsidR="005F1AED" w:rsidRDefault="005F1AED" w:rsidP="00F81956">
      <w:pPr>
        <w:pStyle w:val="Sinespaciado"/>
        <w:spacing w:line="360" w:lineRule="auto"/>
        <w:jc w:val="both"/>
        <w:rPr>
          <w:rFonts w:ascii="Palatino Linotype" w:hAnsi="Palatino Linotype"/>
          <w:sz w:val="24"/>
          <w:szCs w:val="24"/>
        </w:rPr>
      </w:pPr>
      <w:r>
        <w:rPr>
          <w:rFonts w:ascii="Palatino Linotype" w:hAnsi="Palatino Linotype"/>
          <w:sz w:val="24"/>
          <w:szCs w:val="24"/>
        </w:rPr>
        <w:t>De lo anterior se derivan los puntos en disenso respecto a lo resuelto por la Ponencia resolutora, que consisten en lo siguiente:</w:t>
      </w:r>
    </w:p>
    <w:p w:rsidR="005F1AED" w:rsidRDefault="005F1AED" w:rsidP="00F81956">
      <w:pPr>
        <w:pStyle w:val="Sinespaciado"/>
        <w:spacing w:line="360" w:lineRule="auto"/>
        <w:jc w:val="both"/>
        <w:rPr>
          <w:rFonts w:ascii="Palatino Linotype" w:hAnsi="Palatino Linotype"/>
          <w:sz w:val="24"/>
          <w:szCs w:val="24"/>
        </w:rPr>
      </w:pPr>
    </w:p>
    <w:p w:rsidR="005F1AED" w:rsidRDefault="005F1AED" w:rsidP="00F81956">
      <w:pPr>
        <w:pStyle w:val="Sinespaciado"/>
        <w:spacing w:line="360" w:lineRule="auto"/>
        <w:jc w:val="both"/>
        <w:rPr>
          <w:rFonts w:ascii="Palatino Linotype" w:hAnsi="Palatino Linotype"/>
          <w:sz w:val="24"/>
          <w:szCs w:val="24"/>
        </w:rPr>
      </w:pPr>
      <w:r>
        <w:rPr>
          <w:rFonts w:ascii="Palatino Linotype" w:hAnsi="Palatino Linotype"/>
          <w:sz w:val="24"/>
          <w:szCs w:val="24"/>
        </w:rPr>
        <w:t>En primer lugar</w:t>
      </w:r>
      <w:r w:rsidR="00051595">
        <w:rPr>
          <w:rFonts w:ascii="Palatino Linotype" w:hAnsi="Palatino Linotype"/>
          <w:sz w:val="24"/>
          <w:szCs w:val="24"/>
        </w:rPr>
        <w:t xml:space="preserve">, esta Ponencia advierte que durante el estudio realizado en el proyecto que no ocupa, se señala que el Sujeto Obligado omitió pronunciarse respecto a la Lista de Raya solicitada por el Recurrente, siendo que en el archivo “Doc1.pdf” (el cual ya fue referido anteriormente) el Tesorero Municipal señala que dentro de la nómina remitida están contemplados los trabajadores de base, de confianza, llámense  numerarios, supernumerarios, provisionales, </w:t>
      </w:r>
      <w:r w:rsidR="00051595" w:rsidRPr="007C42C0">
        <w:rPr>
          <w:rFonts w:ascii="Palatino Linotype" w:hAnsi="Palatino Linotype"/>
          <w:b/>
          <w:i/>
          <w:sz w:val="24"/>
          <w:szCs w:val="24"/>
          <w:u w:val="single"/>
        </w:rPr>
        <w:t>lista de raya</w:t>
      </w:r>
      <w:r w:rsidR="00051595">
        <w:rPr>
          <w:rFonts w:ascii="Palatino Linotype" w:hAnsi="Palatino Linotype"/>
          <w:sz w:val="24"/>
          <w:szCs w:val="24"/>
        </w:rPr>
        <w:t xml:space="preserve">, asimilados al salario, etcétera, lo cual debió ser tomado en cuenta </w:t>
      </w:r>
      <w:r w:rsidR="007A5F1D">
        <w:rPr>
          <w:rFonts w:ascii="Palatino Linotype" w:hAnsi="Palatino Linotype"/>
          <w:sz w:val="24"/>
          <w:szCs w:val="24"/>
        </w:rPr>
        <w:t>en el estudio correspondiente atendiendo a que este Órgano Garante carece de las facultades para dudar de la veracidad de los documentos remitidos por los sujetos obligados en sus respuestas e informes justificados, los cuales se presumen veraces por haber sido emitidos en el ejercicio de las facultades de derecho público otorgadas a los distintos sujetos obligados.</w:t>
      </w:r>
    </w:p>
    <w:p w:rsidR="007A5F1D" w:rsidRDefault="007A5F1D" w:rsidP="00F81956">
      <w:pPr>
        <w:pStyle w:val="Sinespaciado"/>
        <w:spacing w:line="360" w:lineRule="auto"/>
        <w:jc w:val="both"/>
        <w:rPr>
          <w:rFonts w:ascii="Palatino Linotype" w:hAnsi="Palatino Linotype"/>
          <w:sz w:val="24"/>
          <w:szCs w:val="24"/>
        </w:rPr>
      </w:pPr>
    </w:p>
    <w:p w:rsidR="005F1AED" w:rsidRDefault="007A5F1D" w:rsidP="00F81956">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segundo término, si bien la Ponencia resolutora consideró que las nóminas remitidas por el Sujeto Obligada no colmaban el derecho de acceso a la información del Recurrente por no contemplar las rubros relativos al Número de ISSEMYM, CURP, RFC y Número de Cuenta Bancaria, es necesario establecer que dichos rubros </w:t>
      </w:r>
      <w:r>
        <w:rPr>
          <w:rFonts w:ascii="Palatino Linotype" w:hAnsi="Palatino Linotype"/>
          <w:sz w:val="24"/>
          <w:szCs w:val="24"/>
        </w:rPr>
        <w:lastRenderedPageBreak/>
        <w:t xml:space="preserve">deben ser protegidos </w:t>
      </w:r>
      <w:r w:rsidR="00A355ED">
        <w:rPr>
          <w:rFonts w:ascii="Palatino Linotype" w:hAnsi="Palatino Linotype"/>
          <w:sz w:val="24"/>
          <w:szCs w:val="24"/>
        </w:rPr>
        <w:t>o testados por ser datos confidenciales, así es que el Sujeto Obligado remitió un documento “ad hoc” que no contemplaban lo rubros protegidos pero que si cubrían el resto de la información la cual, a consideración de quien suscribe, colma la pretensión del particular al contemplar el resto de los datos que conforman la nómina. Ahora bien, si bien es cierto que los Sujetos Obligados no están obligados a generar documentos “ad hoc” para satisfacer las solicitudes de los peticionarios; también es cierto que la normatividad aplicable no prohíbe generar dicho tipo de documentos siem</w:t>
      </w:r>
      <w:r w:rsidR="00A10082">
        <w:rPr>
          <w:rFonts w:ascii="Palatino Linotype" w:hAnsi="Palatino Linotype"/>
          <w:sz w:val="24"/>
          <w:szCs w:val="24"/>
        </w:rPr>
        <w:t>pre y cuando estos contengan la información solicitada por los particulares, lo cual, a criterio de esta Ponencia, sucedió en el caso que nos ocupa.</w:t>
      </w:r>
    </w:p>
    <w:p w:rsidR="00A10082" w:rsidRDefault="00A10082" w:rsidP="00F81956">
      <w:pPr>
        <w:pStyle w:val="Sinespaciado"/>
        <w:spacing w:line="360" w:lineRule="auto"/>
        <w:jc w:val="both"/>
        <w:rPr>
          <w:rFonts w:ascii="Palatino Linotype" w:hAnsi="Palatino Linotype"/>
          <w:sz w:val="24"/>
          <w:szCs w:val="24"/>
        </w:rPr>
      </w:pPr>
    </w:p>
    <w:p w:rsidR="00A10082" w:rsidRDefault="00A10082" w:rsidP="00F81956">
      <w:pPr>
        <w:pStyle w:val="Sinespaciado"/>
        <w:spacing w:line="360" w:lineRule="auto"/>
        <w:jc w:val="both"/>
        <w:rPr>
          <w:rFonts w:ascii="Palatino Linotype" w:hAnsi="Palatino Linotype"/>
          <w:sz w:val="24"/>
          <w:szCs w:val="24"/>
        </w:rPr>
      </w:pPr>
      <w:r>
        <w:rPr>
          <w:rFonts w:ascii="Palatino Linotype" w:hAnsi="Palatino Linotype"/>
          <w:sz w:val="24"/>
          <w:szCs w:val="24"/>
        </w:rPr>
        <w:t>Por último, la Ponencia resolutora observa con exactitud que los nombres de los integrantes de la Dirección de Seguridad Pública Municipal aparecen testados en un intento del Sujeto Obligado de presentar una versión pública de la información solicitada, sin embargo no fue remitido el Acuerdo de Clasificación correspondiente, por lo cual no se tiene la certeza de que dicha versión pública haya sido generada conforme a lo establecido por la Ley de la Materia, por lo que se ordena que al momento de entregar la información al Recurrente, ésta se haga en versión pública y se entregue el Acuerdo de Clasificación correspondiente.</w:t>
      </w:r>
    </w:p>
    <w:p w:rsidR="00A10082" w:rsidRDefault="00A10082" w:rsidP="00F81956">
      <w:pPr>
        <w:pStyle w:val="Sinespaciado"/>
        <w:spacing w:line="360" w:lineRule="auto"/>
        <w:jc w:val="both"/>
        <w:rPr>
          <w:rFonts w:ascii="Palatino Linotype" w:hAnsi="Palatino Linotype"/>
          <w:sz w:val="24"/>
          <w:szCs w:val="24"/>
        </w:rPr>
      </w:pPr>
    </w:p>
    <w:p w:rsidR="00A10082" w:rsidRDefault="00A10082" w:rsidP="00F81956">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Sin embargo, </w:t>
      </w:r>
      <w:r w:rsidR="00791EE6">
        <w:rPr>
          <w:rFonts w:ascii="Palatino Linotype" w:hAnsi="Palatino Linotype"/>
          <w:sz w:val="24"/>
          <w:szCs w:val="24"/>
        </w:rPr>
        <w:t xml:space="preserve">esta Ponencia concuerda en ordenar la emisión de un Acuerdo de Clasificación que avale la versión pública de la nómina, sin embargo, en el caso en concreto, y por lo argumentado anteriormente, sólo se debió contemplar lo relativo a la nómina del municipio, pues es la que contiene datos testados, no así la nómina del </w:t>
      </w:r>
      <w:r w:rsidR="00791EE6">
        <w:rPr>
          <w:rFonts w:ascii="Palatino Linotype" w:hAnsi="Palatino Linotype"/>
          <w:sz w:val="24"/>
          <w:szCs w:val="24"/>
        </w:rPr>
        <w:lastRenderedPageBreak/>
        <w:t>Sistema del Desarrollo Integral de la Familia de Juchitepec, pues en la misma no se observan datos susceptibles de ser testados o protegidos mediante la emisión de una versión pública del documento.</w:t>
      </w:r>
    </w:p>
    <w:p w:rsidR="004E761C" w:rsidRDefault="004E761C" w:rsidP="00F81956">
      <w:pPr>
        <w:pStyle w:val="Sinespaciado"/>
        <w:spacing w:line="360" w:lineRule="auto"/>
        <w:jc w:val="both"/>
        <w:rPr>
          <w:rFonts w:ascii="Palatino Linotype" w:hAnsi="Palatino Linotype"/>
          <w:sz w:val="24"/>
          <w:szCs w:val="24"/>
        </w:rPr>
      </w:pPr>
    </w:p>
    <w:p w:rsidR="004E761C" w:rsidRDefault="004E761C" w:rsidP="00F81956">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conclusión, esta Ponencia considera que, toda vez que dicho Sujeto Obligado sí se pronunció respecto a la lista de raya solicitada por el Recurrente, además de entregar la información solicitada mediante un documento “ad hoc” en el que se contempló los datos públicos que integran una nómina, </w:t>
      </w:r>
      <w:r w:rsidR="002A04D8">
        <w:rPr>
          <w:rFonts w:ascii="Palatino Linotype" w:hAnsi="Palatino Linotype"/>
          <w:sz w:val="24"/>
          <w:szCs w:val="24"/>
        </w:rPr>
        <w:t>y dado que la nómina correspondiente al DIF municipal no contenía datos testados o protegidos, únicamente se debió ordenar la entrega de la nómina general del municipio con la información de los integrantes de la Dirección de Seguridad Pública Municipal disociada y, en caso de ser procedente, el Acuerdo de Clasificación que respalde la versión pública en apego a la normatividad aplicable.</w:t>
      </w:r>
    </w:p>
    <w:p w:rsidR="005F1AED" w:rsidRDefault="005F1AED" w:rsidP="00F81956">
      <w:pPr>
        <w:pStyle w:val="Sinespaciado"/>
        <w:spacing w:line="360" w:lineRule="auto"/>
        <w:jc w:val="both"/>
        <w:rPr>
          <w:rFonts w:ascii="Palatino Linotype" w:hAnsi="Palatino Linotype"/>
          <w:sz w:val="24"/>
          <w:szCs w:val="24"/>
        </w:rPr>
      </w:pPr>
    </w:p>
    <w:p w:rsidR="00D32D14" w:rsidRDefault="00D32D14" w:rsidP="009D5AB9">
      <w:pPr>
        <w:pStyle w:val="Sinespaciado"/>
        <w:spacing w:line="360" w:lineRule="auto"/>
        <w:jc w:val="both"/>
        <w:rPr>
          <w:rFonts w:ascii="Palatino Linotype" w:hAnsi="Palatino Linotype"/>
          <w:sz w:val="24"/>
          <w:szCs w:val="24"/>
        </w:rPr>
      </w:pPr>
    </w:p>
    <w:p w:rsidR="00F81956" w:rsidRDefault="00F81956" w:rsidP="00560F6D">
      <w:pPr>
        <w:spacing w:after="0" w:line="360" w:lineRule="auto"/>
        <w:jc w:val="center"/>
        <w:rPr>
          <w:rFonts w:ascii="Palatino Linotype" w:hAnsi="Palatino Linotype"/>
          <w:b/>
          <w:sz w:val="24"/>
          <w:szCs w:val="24"/>
        </w:rPr>
      </w:pPr>
    </w:p>
    <w:p w:rsidR="00F81956" w:rsidRDefault="00F81956" w:rsidP="00560F6D">
      <w:pPr>
        <w:spacing w:after="0" w:line="360" w:lineRule="auto"/>
        <w:jc w:val="center"/>
        <w:rPr>
          <w:rFonts w:ascii="Palatino Linotype" w:hAnsi="Palatino Linotype"/>
          <w:b/>
          <w:sz w:val="24"/>
          <w:szCs w:val="24"/>
        </w:rPr>
      </w:pPr>
    </w:p>
    <w:p w:rsidR="00A341FD" w:rsidRDefault="00560F6D" w:rsidP="00F81956">
      <w:pPr>
        <w:spacing w:after="0" w:line="240" w:lineRule="auto"/>
        <w:jc w:val="center"/>
        <w:rPr>
          <w:rFonts w:ascii="Palatino Linotype" w:hAnsi="Palatino Linotype"/>
          <w:b/>
          <w:sz w:val="24"/>
          <w:szCs w:val="24"/>
        </w:rPr>
      </w:pPr>
      <w:r w:rsidRPr="00875B08">
        <w:rPr>
          <w:rFonts w:ascii="Palatino Linotype" w:hAnsi="Palatino Linotype"/>
          <w:b/>
          <w:sz w:val="24"/>
          <w:szCs w:val="24"/>
        </w:rPr>
        <w:t>Zulema Martínez Sánchez</w:t>
      </w:r>
    </w:p>
    <w:p w:rsidR="00560F6D" w:rsidRDefault="00560F6D" w:rsidP="00F81956">
      <w:pPr>
        <w:spacing w:after="0" w:line="240" w:lineRule="auto"/>
        <w:jc w:val="center"/>
        <w:rPr>
          <w:rFonts w:ascii="Palatino Linotype" w:hAnsi="Palatino Linotype"/>
          <w:b/>
          <w:sz w:val="24"/>
          <w:szCs w:val="24"/>
        </w:rPr>
      </w:pPr>
      <w:r w:rsidRPr="00875B08">
        <w:rPr>
          <w:rFonts w:ascii="Palatino Linotype" w:hAnsi="Palatino Linotype"/>
          <w:b/>
          <w:sz w:val="24"/>
          <w:szCs w:val="24"/>
        </w:rPr>
        <w:t>Comisionada</w:t>
      </w:r>
      <w:r w:rsidR="002A0405">
        <w:rPr>
          <w:rFonts w:ascii="Palatino Linotype" w:hAnsi="Palatino Linotype"/>
          <w:b/>
          <w:sz w:val="24"/>
          <w:szCs w:val="24"/>
        </w:rPr>
        <w:t xml:space="preserve"> Presidenta</w:t>
      </w:r>
    </w:p>
    <w:p w:rsidR="00A341FD" w:rsidRPr="004B7073" w:rsidRDefault="00A86D64" w:rsidP="00F81956">
      <w:pPr>
        <w:spacing w:after="0" w:line="240" w:lineRule="auto"/>
        <w:jc w:val="center"/>
        <w:rPr>
          <w:rFonts w:ascii="Palatino Linotype" w:hAnsi="Palatino Linotype"/>
          <w:b/>
          <w:sz w:val="24"/>
          <w:szCs w:val="24"/>
        </w:rPr>
      </w:pPr>
      <w:r w:rsidRPr="004B7073">
        <w:rPr>
          <w:rFonts w:ascii="Palatino Linotype" w:hAnsi="Palatino Linotype"/>
          <w:b/>
          <w:sz w:val="24"/>
          <w:szCs w:val="24"/>
        </w:rPr>
        <w:t>(Rúbrica)</w:t>
      </w:r>
    </w:p>
    <w:p w:rsidR="00A341FD" w:rsidRDefault="00A341FD" w:rsidP="00F81956">
      <w:pPr>
        <w:spacing w:after="0" w:line="240" w:lineRule="auto"/>
        <w:jc w:val="both"/>
        <w:rPr>
          <w:rFonts w:ascii="Palatino Linotype" w:hAnsi="Palatino Linotype"/>
          <w:sz w:val="16"/>
          <w:szCs w:val="20"/>
        </w:rPr>
      </w:pPr>
    </w:p>
    <w:p w:rsidR="00A86D64" w:rsidRDefault="00A86D64" w:rsidP="00F81956">
      <w:pPr>
        <w:spacing w:after="0" w:line="240" w:lineRule="auto"/>
        <w:jc w:val="both"/>
        <w:rPr>
          <w:rFonts w:ascii="Palatino Linotype" w:hAnsi="Palatino Linotype"/>
          <w:sz w:val="16"/>
          <w:szCs w:val="20"/>
        </w:rPr>
      </w:pPr>
    </w:p>
    <w:p w:rsidR="00A86D64" w:rsidRDefault="00A86D64" w:rsidP="00F81956">
      <w:pPr>
        <w:spacing w:after="0" w:line="240" w:lineRule="auto"/>
        <w:jc w:val="both"/>
        <w:rPr>
          <w:rFonts w:ascii="Palatino Linotype" w:hAnsi="Palatino Linotype"/>
          <w:sz w:val="16"/>
          <w:szCs w:val="20"/>
        </w:rPr>
      </w:pPr>
    </w:p>
    <w:p w:rsidR="00A86D64" w:rsidRDefault="00A86D64" w:rsidP="00F81956">
      <w:pPr>
        <w:spacing w:after="0" w:line="240" w:lineRule="auto"/>
        <w:jc w:val="both"/>
        <w:rPr>
          <w:rFonts w:ascii="Palatino Linotype" w:hAnsi="Palatino Linotype"/>
          <w:sz w:val="16"/>
          <w:szCs w:val="20"/>
        </w:rPr>
      </w:pPr>
    </w:p>
    <w:p w:rsidR="00A86D64" w:rsidRDefault="00A86D64" w:rsidP="00F81956">
      <w:pPr>
        <w:spacing w:after="0" w:line="240" w:lineRule="auto"/>
        <w:jc w:val="both"/>
        <w:rPr>
          <w:rFonts w:ascii="Palatino Linotype" w:hAnsi="Palatino Linotype"/>
          <w:sz w:val="16"/>
          <w:szCs w:val="20"/>
        </w:rPr>
      </w:pPr>
    </w:p>
    <w:p w:rsidR="002A04D8" w:rsidRDefault="002A04D8" w:rsidP="00F81956">
      <w:pPr>
        <w:spacing w:after="0" w:line="240" w:lineRule="auto"/>
        <w:jc w:val="both"/>
        <w:rPr>
          <w:rFonts w:ascii="Palatino Linotype" w:hAnsi="Palatino Linotype"/>
          <w:sz w:val="16"/>
          <w:szCs w:val="20"/>
        </w:rPr>
      </w:pPr>
    </w:p>
    <w:p w:rsidR="002A04D8" w:rsidRDefault="002A04D8" w:rsidP="00F81956">
      <w:pPr>
        <w:spacing w:after="0" w:line="240" w:lineRule="auto"/>
        <w:jc w:val="both"/>
        <w:rPr>
          <w:rFonts w:ascii="Palatino Linotype" w:hAnsi="Palatino Linotype"/>
          <w:sz w:val="16"/>
          <w:szCs w:val="20"/>
        </w:rPr>
      </w:pPr>
    </w:p>
    <w:p w:rsidR="002A04D8" w:rsidRDefault="002A04D8" w:rsidP="00F81956">
      <w:pPr>
        <w:spacing w:after="0" w:line="240" w:lineRule="auto"/>
        <w:jc w:val="both"/>
        <w:rPr>
          <w:rFonts w:ascii="Palatino Linotype" w:hAnsi="Palatino Linotype"/>
          <w:sz w:val="16"/>
          <w:szCs w:val="20"/>
        </w:rPr>
      </w:pPr>
    </w:p>
    <w:p w:rsidR="002A04D8" w:rsidRDefault="002A04D8" w:rsidP="00F81956">
      <w:pPr>
        <w:spacing w:after="0" w:line="240" w:lineRule="auto"/>
        <w:jc w:val="both"/>
        <w:rPr>
          <w:rFonts w:ascii="Palatino Linotype" w:hAnsi="Palatino Linotype"/>
          <w:sz w:val="16"/>
          <w:szCs w:val="20"/>
        </w:rPr>
      </w:pPr>
    </w:p>
    <w:p w:rsidR="002A04D8" w:rsidRDefault="002A04D8" w:rsidP="00F81956">
      <w:pPr>
        <w:spacing w:after="0" w:line="240" w:lineRule="auto"/>
        <w:jc w:val="both"/>
        <w:rPr>
          <w:rFonts w:ascii="Palatino Linotype" w:hAnsi="Palatino Linotype"/>
          <w:sz w:val="16"/>
          <w:szCs w:val="20"/>
        </w:rPr>
      </w:pPr>
    </w:p>
    <w:p w:rsidR="00A86D64" w:rsidRDefault="00A86D64" w:rsidP="00F81956">
      <w:pPr>
        <w:spacing w:after="0" w:line="240" w:lineRule="auto"/>
        <w:jc w:val="both"/>
        <w:rPr>
          <w:rFonts w:ascii="Palatino Linotype" w:hAnsi="Palatino Linotype"/>
          <w:sz w:val="16"/>
          <w:szCs w:val="20"/>
        </w:rPr>
      </w:pPr>
    </w:p>
    <w:p w:rsidR="001F0CBC" w:rsidRPr="00560F6D" w:rsidRDefault="00F81956" w:rsidP="001F0CBC">
      <w:pPr>
        <w:spacing w:after="0" w:line="360" w:lineRule="auto"/>
        <w:jc w:val="both"/>
        <w:rPr>
          <w:rFonts w:ascii="Palatino Linotype" w:hAnsi="Palatino Linotype"/>
          <w:sz w:val="20"/>
          <w:szCs w:val="20"/>
        </w:rPr>
      </w:pPr>
      <w:r>
        <w:rPr>
          <w:rFonts w:ascii="Palatino Linotype" w:hAnsi="Palatino Linotype"/>
          <w:sz w:val="20"/>
          <w:szCs w:val="20"/>
        </w:rPr>
        <w:t>OSAM/fzh</w:t>
      </w:r>
    </w:p>
    <w:sectPr w:rsidR="001F0CBC" w:rsidRPr="00560F6D" w:rsidSect="00FD16AE">
      <w:headerReference w:type="even" r:id="rId12"/>
      <w:headerReference w:type="default" r:id="rId13"/>
      <w:footerReference w:type="default" r:id="rId14"/>
      <w:headerReference w:type="first" r:id="rId15"/>
      <w:pgSz w:w="12240" w:h="15840"/>
      <w:pgMar w:top="1871" w:right="1327" w:bottom="1560" w:left="1985" w:header="709" w:footer="5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760" w:rsidRDefault="00545760">
      <w:pPr>
        <w:spacing w:after="0" w:line="240" w:lineRule="auto"/>
      </w:pPr>
      <w:r>
        <w:separator/>
      </w:r>
    </w:p>
  </w:endnote>
  <w:endnote w:type="continuationSeparator" w:id="0">
    <w:p w:rsidR="00545760" w:rsidRDefault="00545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456" w:rsidRPr="00C81010" w:rsidRDefault="003E508C" w:rsidP="00765456">
    <w:pPr>
      <w:pStyle w:val="Piedepgina"/>
      <w:jc w:val="right"/>
      <w:rPr>
        <w:rFonts w:ascii="Palatino Linotype" w:hAnsi="Palatino Linotype" w:cs="Arial"/>
        <w:sz w:val="22"/>
        <w:szCs w:val="22"/>
      </w:rPr>
    </w:pPr>
    <w:r w:rsidRPr="00C81010">
      <w:rPr>
        <w:rFonts w:ascii="Palatino Linotype" w:hAnsi="Palatino Linotype" w:cs="Arial"/>
        <w:b/>
        <w:bCs/>
        <w:sz w:val="22"/>
        <w:szCs w:val="22"/>
      </w:rPr>
      <w:fldChar w:fldCharType="begin"/>
    </w:r>
    <w:r w:rsidRPr="00C81010">
      <w:rPr>
        <w:rFonts w:ascii="Palatino Linotype" w:hAnsi="Palatino Linotype" w:cs="Arial"/>
        <w:b/>
        <w:bCs/>
        <w:sz w:val="22"/>
        <w:szCs w:val="22"/>
      </w:rPr>
      <w:instrText>PAGE</w:instrText>
    </w:r>
    <w:r w:rsidRPr="00C81010">
      <w:rPr>
        <w:rFonts w:ascii="Palatino Linotype" w:hAnsi="Palatino Linotype" w:cs="Arial"/>
        <w:b/>
        <w:bCs/>
        <w:sz w:val="22"/>
        <w:szCs w:val="22"/>
      </w:rPr>
      <w:fldChar w:fldCharType="separate"/>
    </w:r>
    <w:r w:rsidR="0081112E">
      <w:rPr>
        <w:rFonts w:ascii="Palatino Linotype" w:hAnsi="Palatino Linotype" w:cs="Arial"/>
        <w:b/>
        <w:bCs/>
        <w:noProof/>
        <w:sz w:val="22"/>
        <w:szCs w:val="22"/>
      </w:rPr>
      <w:t>9</w:t>
    </w:r>
    <w:r w:rsidRPr="00C81010">
      <w:rPr>
        <w:rFonts w:ascii="Palatino Linotype" w:hAnsi="Palatino Linotype" w:cs="Arial"/>
        <w:b/>
        <w:bCs/>
        <w:sz w:val="22"/>
        <w:szCs w:val="22"/>
      </w:rPr>
      <w:fldChar w:fldCharType="end"/>
    </w:r>
    <w:r w:rsidRPr="00C81010">
      <w:rPr>
        <w:rFonts w:ascii="Palatino Linotype" w:hAnsi="Palatino Linotype" w:cs="Arial"/>
        <w:sz w:val="22"/>
        <w:szCs w:val="22"/>
      </w:rPr>
      <w:t xml:space="preserve"> de </w:t>
    </w:r>
    <w:r w:rsidRPr="00C81010">
      <w:rPr>
        <w:rFonts w:ascii="Palatino Linotype" w:hAnsi="Palatino Linotype" w:cs="Arial"/>
        <w:b/>
        <w:bCs/>
        <w:sz w:val="22"/>
        <w:szCs w:val="22"/>
      </w:rPr>
      <w:fldChar w:fldCharType="begin"/>
    </w:r>
    <w:r w:rsidRPr="00C81010">
      <w:rPr>
        <w:rFonts w:ascii="Palatino Linotype" w:hAnsi="Palatino Linotype" w:cs="Arial"/>
        <w:b/>
        <w:bCs/>
        <w:sz w:val="22"/>
        <w:szCs w:val="22"/>
      </w:rPr>
      <w:instrText>NUMPAGES</w:instrText>
    </w:r>
    <w:r w:rsidRPr="00C81010">
      <w:rPr>
        <w:rFonts w:ascii="Palatino Linotype" w:hAnsi="Palatino Linotype" w:cs="Arial"/>
        <w:b/>
        <w:bCs/>
        <w:sz w:val="22"/>
        <w:szCs w:val="22"/>
      </w:rPr>
      <w:fldChar w:fldCharType="separate"/>
    </w:r>
    <w:r w:rsidR="0081112E">
      <w:rPr>
        <w:rFonts w:ascii="Palatino Linotype" w:hAnsi="Palatino Linotype" w:cs="Arial"/>
        <w:b/>
        <w:bCs/>
        <w:noProof/>
        <w:sz w:val="22"/>
        <w:szCs w:val="22"/>
      </w:rPr>
      <w:t>9</w:t>
    </w:r>
    <w:r w:rsidRPr="00C81010">
      <w:rPr>
        <w:rFonts w:ascii="Palatino Linotype" w:hAnsi="Palatino Linotype" w:cs="Arial"/>
        <w:b/>
        <w:bCs/>
        <w:sz w:val="22"/>
        <w:szCs w:val="22"/>
      </w:rPr>
      <w:fldChar w:fldCharType="end"/>
    </w:r>
  </w:p>
  <w:p w:rsidR="00D758BE" w:rsidRDefault="0081112E" w:rsidP="0099699B">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760" w:rsidRDefault="00545760">
      <w:pPr>
        <w:spacing w:after="0" w:line="240" w:lineRule="auto"/>
      </w:pPr>
      <w:r>
        <w:separator/>
      </w:r>
    </w:p>
  </w:footnote>
  <w:footnote w:type="continuationSeparator" w:id="0">
    <w:p w:rsidR="00545760" w:rsidRDefault="005457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8BE" w:rsidRDefault="0081112E">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7240782" o:spid="_x0000_s2050" type="#_x0000_t136" style="position:absolute;margin-left:0;margin-top:0;width:547.2pt;height:82.05pt;rotation:315;z-index:-251653632;mso-position-horizontal:center;mso-position-horizontal-relative:margin;mso-position-vertical:center;mso-position-vertical-relative:margin" o:allowincell="f" fillcolor="#ed7d31 [3205]" stroked="f">
          <v:fill opacity=".5"/>
          <v:textpath style="font-family:&quot;Palatino Linotype&quot;;font-size:1pt" string="VOTO PARTICULAR"/>
          <w10:wrap anchorx="margin" anchory="margin"/>
        </v:shape>
      </w:pict>
    </w:r>
    <w:r w:rsidR="003E508C">
      <w:rPr>
        <w:noProof/>
        <w:lang w:val="es-MX" w:eastAsia="es-MX"/>
      </w:rPr>
      <mc:AlternateContent>
        <mc:Choice Requires="wps">
          <w:drawing>
            <wp:anchor distT="0" distB="0" distL="114300" distR="114300" simplePos="0" relativeHeight="251655680" behindDoc="1" locked="0" layoutInCell="0" allowOverlap="1">
              <wp:simplePos x="0" y="0"/>
              <wp:positionH relativeFrom="margin">
                <wp:align>center</wp:align>
              </wp:positionH>
              <wp:positionV relativeFrom="margin">
                <wp:align>center</wp:align>
              </wp:positionV>
              <wp:extent cx="7164070" cy="826135"/>
              <wp:effectExtent l="0" t="2219325" r="0" b="214566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64070" cy="8261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E508C" w:rsidRDefault="003E508C" w:rsidP="003E508C">
                          <w:pPr>
                            <w:pStyle w:val="NormalWeb"/>
                            <w:spacing w:before="0" w:beforeAutospacing="0" w:after="0" w:afterAutospacing="0"/>
                            <w:jc w:val="center"/>
                          </w:pPr>
                          <w:r>
                            <w:rPr>
                              <w:rFonts w:ascii="Palatino Linotype" w:hAnsi="Palatino Linotype"/>
                              <w:color w:val="ED7D31" w:themeColor="accent2"/>
                              <w:sz w:val="2"/>
                              <w:szCs w:val="2"/>
                              <w14:textFill>
                                <w14:solidFill>
                                  <w14:schemeClr w14:val="accent2">
                                    <w14:alpha w14:val="50000"/>
                                  </w14:schemeClr>
                                </w14:solidFill>
                              </w14:textFill>
                            </w:rPr>
                            <w:t xml:space="preserve">OPINIÓN PARTICULAR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margin-left:0;margin-top:0;width:564.1pt;height:65.05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" o:allowincell="f" filled="f" stroked="f">
              <v:stroke joinstyle="round"/>
              <o:lock v:ext="edit" shapetype="t"/>
              <v:textbox style="mso-fit-shape-to-text:t">
                <w:txbxContent>
                  <w:p w:rsidR="003E508C" w:rsidRDefault="003E508C" w:rsidP="003E508C">
                    <w:pPr>
                      <w:pStyle w:val="NormalWeb"/>
                      <w:spacing w:before="0" w:beforeAutospacing="0" w:after="0" w:afterAutospacing="0"/>
                      <w:jc w:val="center"/>
                    </w:pPr>
                    <w:r>
                      <w:rPr>
                        <w:rFonts w:ascii="Palatino Linotype" w:hAnsi="Palatino Linotype"/>
                        <w:color w:val="ED7D31" w:themeColor="accent2"/>
                        <w:sz w:val="2"/>
                        <w:szCs w:val="2"/>
                        <w14:textFill>
                          <w14:solidFill>
                            <w14:schemeClr w14:val="accent2">
                              <w14:alpha w14:val="50000"/>
                            </w14:schemeClr>
                          </w14:solidFill>
                        </w14:textFill>
                      </w:rPr>
                      <w:t xml:space="preserve">OPINIÓN PARTICULAR </w:t>
                    </w:r>
                  </w:p>
                </w:txbxContent>
              </v:textbox>
              <w10:wrap anchorx="margin" anchory="margin"/>
            </v:shape>
          </w:pict>
        </mc:Fallback>
      </mc:AlternateContent>
    </w:r>
    <w:r w:rsidR="003E508C">
      <w:rPr>
        <w:noProof/>
        <w:lang w:val="es-MX" w:eastAsia="es-MX"/>
      </w:rPr>
      <mc:AlternateContent>
        <mc:Choice Requires="wps">
          <w:drawing>
            <wp:anchor distT="0" distB="0" distL="114300" distR="114300" simplePos="0" relativeHeight="251657728" behindDoc="1" locked="0" layoutInCell="0" allowOverlap="1" wp14:anchorId="17A32C1D" wp14:editId="69E001B7">
              <wp:simplePos x="0" y="0"/>
              <wp:positionH relativeFrom="margin">
                <wp:align>center</wp:align>
              </wp:positionH>
              <wp:positionV relativeFrom="margin">
                <wp:align>center</wp:align>
              </wp:positionV>
              <wp:extent cx="5810250" cy="771525"/>
              <wp:effectExtent l="0" t="1876425" r="0" b="16954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10250"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07B13" w:rsidRDefault="003E508C" w:rsidP="00707B13">
                          <w:pPr>
                            <w:pStyle w:val="NormalWeb"/>
                            <w:spacing w:before="0" w:beforeAutospacing="0" w:after="0" w:afterAutospacing="0"/>
                            <w:jc w:val="center"/>
                          </w:pPr>
                          <w:r>
                            <w:rPr>
                              <w:rFonts w:ascii="Arial" w:hAnsi="Arial" w:cs="Arial"/>
                              <w:color w:val="F7CAAC" w:themeColor="accent2" w:themeTint="66"/>
                              <w:sz w:val="108"/>
                              <w:szCs w:val="108"/>
                              <w14:textFill>
                                <w14:solidFill>
                                  <w14:schemeClr w14:val="accent2">
                                    <w14:alpha w14:val="50000"/>
                                    <w14:lumMod w14:val="40000"/>
                                    <w14:lumOff w14:val="60000"/>
                                  </w14:schemeClr>
                                </w14:solidFill>
                              </w14:textFill>
                            </w:rPr>
                            <w:t>VOTO DISIDENTE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A32C1D" id="Cuadro de texto 2" o:spid="_x0000_s1027" type="#_x0000_t202" style="position:absolute;margin-left:0;margin-top:0;width:457.5pt;height:60.7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" o:allowincell="f" filled="f" stroked="f">
              <v:stroke joinstyle="round"/>
              <o:lock v:ext="edit" shapetype="t"/>
              <v:textbox style="mso-fit-shape-to-text:t">
                <w:txbxContent>
                  <w:p w:rsidR="00707B13" w:rsidRDefault="003E508C" w:rsidP="00707B13">
                    <w:pPr>
                      <w:pStyle w:val="NormalWeb"/>
                      <w:spacing w:before="0" w:beforeAutospacing="0" w:after="0" w:afterAutospacing="0"/>
                      <w:jc w:val="center"/>
                    </w:pPr>
                    <w:r>
                      <w:rPr>
                        <w:rFonts w:ascii="Arial" w:hAnsi="Arial" w:cs="Arial"/>
                        <w:color w:val="F7CAAC" w:themeColor="accent2" w:themeTint="66"/>
                        <w:sz w:val="108"/>
                        <w:szCs w:val="108"/>
                        <w14:textFill>
                          <w14:solidFill>
                            <w14:schemeClr w14:val="accent2">
                              <w14:alpha w14:val="50000"/>
                              <w14:lumMod w14:val="40000"/>
                              <w14:lumOff w14:val="60000"/>
                            </w14:schemeClr>
                          </w14:solidFill>
                        </w14:textFill>
                      </w:rPr>
                      <w:t>VOTO DISIDENTE</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042" w:rsidRPr="00563D0F" w:rsidRDefault="0081112E" w:rsidP="007263BB">
    <w:pPr>
      <w:pStyle w:val="Encabezado"/>
      <w:jc w:val="right"/>
      <w:rPr>
        <w:rFonts w:ascii="Palatino Linotype" w:hAnsi="Palatino Linotype" w:cs="Arial"/>
        <w:b/>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7240783" o:spid="_x0000_s2051" type="#_x0000_t136" style="position:absolute;left:0;text-align:left;margin-left:0;margin-top:0;width:547.2pt;height:82.05pt;rotation:315;z-index:-251651584;mso-position-horizontal:center;mso-position-horizontal-relative:margin;mso-position-vertical:center;mso-position-vertical-relative:margin" o:allowincell="f" fillcolor="#ed7d31 [3205]" stroked="f">
          <v:fill opacity=".5"/>
          <v:textpath style="font-family:&quot;Palatino Linotype&quot;;font-size:1pt" string="VOTO PARTICULAR"/>
          <w10:wrap anchorx="margin" anchory="margin"/>
        </v:shape>
      </w:pict>
    </w:r>
    <w:r w:rsidR="003E508C">
      <w:rPr>
        <w:noProof/>
        <w:lang w:val="es-MX" w:eastAsia="es-MX"/>
      </w:rPr>
      <w:drawing>
        <wp:anchor distT="0" distB="0" distL="114300" distR="114300" simplePos="0" relativeHeight="251658752" behindDoc="1" locked="0" layoutInCell="1" allowOverlap="1" wp14:anchorId="51AEB7A0" wp14:editId="36C74F6A">
          <wp:simplePos x="0" y="0"/>
          <wp:positionH relativeFrom="margin">
            <wp:posOffset>-60325</wp:posOffset>
          </wp:positionH>
          <wp:positionV relativeFrom="paragraph">
            <wp:posOffset>-88265</wp:posOffset>
          </wp:positionV>
          <wp:extent cx="1514475" cy="839491"/>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3321" t="27092" r="68618" b="55388"/>
                  <a:stretch/>
                </pic:blipFill>
                <pic:spPr bwMode="auto">
                  <a:xfrm>
                    <a:off x="0" y="0"/>
                    <a:ext cx="1523178" cy="844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0D10">
      <w:rPr>
        <w:rFonts w:ascii="Palatino Linotype" w:hAnsi="Palatino Linotype" w:cs="Arial"/>
        <w:b/>
        <w:sz w:val="20"/>
        <w:szCs w:val="20"/>
      </w:rPr>
      <w:t>VOTO</w:t>
    </w:r>
    <w:r w:rsidR="003E508C">
      <w:rPr>
        <w:rFonts w:ascii="Palatino Linotype" w:hAnsi="Palatino Linotype" w:cs="Arial"/>
        <w:b/>
        <w:sz w:val="20"/>
        <w:szCs w:val="20"/>
      </w:rPr>
      <w:t xml:space="preserve"> PARTICULAR</w:t>
    </w:r>
  </w:p>
  <w:p w:rsidR="00560F6D" w:rsidRDefault="003E508C" w:rsidP="00EE5FB0">
    <w:pPr>
      <w:pStyle w:val="Encabezado"/>
      <w:jc w:val="right"/>
      <w:rPr>
        <w:rFonts w:ascii="Palatino Linotype" w:hAnsi="Palatino Linotype" w:cs="Arial"/>
        <w:b/>
        <w:sz w:val="20"/>
        <w:szCs w:val="20"/>
      </w:rPr>
    </w:pPr>
    <w:r w:rsidRPr="00563D0F">
      <w:rPr>
        <w:rFonts w:ascii="Palatino Linotype" w:hAnsi="Palatino Linotype" w:cs="Arial"/>
        <w:b/>
        <w:sz w:val="20"/>
        <w:szCs w:val="20"/>
      </w:rPr>
      <w:t>RECURSO</w:t>
    </w:r>
    <w:r w:rsidR="00FF51E9">
      <w:rPr>
        <w:rFonts w:ascii="Palatino Linotype" w:hAnsi="Palatino Linotype" w:cs="Arial"/>
        <w:b/>
        <w:sz w:val="20"/>
        <w:szCs w:val="20"/>
      </w:rPr>
      <w:t>S</w:t>
    </w:r>
    <w:r w:rsidRPr="00563D0F">
      <w:rPr>
        <w:rFonts w:ascii="Palatino Linotype" w:hAnsi="Palatino Linotype" w:cs="Arial"/>
        <w:b/>
        <w:sz w:val="20"/>
        <w:szCs w:val="20"/>
      </w:rPr>
      <w:t xml:space="preserve"> DE </w:t>
    </w:r>
    <w:r w:rsidRPr="006B0547">
      <w:rPr>
        <w:rFonts w:ascii="Palatino Linotype" w:hAnsi="Palatino Linotype" w:cs="Arial"/>
        <w:b/>
        <w:sz w:val="20"/>
        <w:szCs w:val="20"/>
      </w:rPr>
      <w:t>REVISIÓN</w:t>
    </w:r>
    <w:r w:rsidR="00560F6D">
      <w:rPr>
        <w:rFonts w:ascii="Palatino Linotype" w:hAnsi="Palatino Linotype" w:cs="Arial"/>
        <w:b/>
        <w:sz w:val="20"/>
        <w:szCs w:val="20"/>
      </w:rPr>
      <w:t>:</w:t>
    </w:r>
  </w:p>
  <w:p w:rsidR="00356AFF" w:rsidRPr="00356AFF" w:rsidRDefault="004E761C" w:rsidP="00EE5FB0">
    <w:pPr>
      <w:pStyle w:val="Encabezado"/>
      <w:jc w:val="right"/>
      <w:rPr>
        <w:rFonts w:ascii="Palatino Linotype" w:hAnsi="Palatino Linotype" w:cs="Arial"/>
        <w:b/>
        <w:sz w:val="20"/>
        <w:szCs w:val="20"/>
      </w:rPr>
    </w:pPr>
    <w:r>
      <w:rPr>
        <w:rFonts w:ascii="Palatino Linotype" w:hAnsi="Palatino Linotype" w:cs="Arial"/>
        <w:b/>
        <w:sz w:val="20"/>
        <w:szCs w:val="20"/>
      </w:rPr>
      <w:t>02992</w:t>
    </w:r>
    <w:r w:rsidR="00BE2055">
      <w:rPr>
        <w:rFonts w:ascii="Palatino Linotype" w:hAnsi="Palatino Linotype" w:cs="Arial"/>
        <w:b/>
        <w:sz w:val="20"/>
        <w:szCs w:val="20"/>
      </w:rPr>
      <w:t>/INFOEM/IP/RR/2018</w:t>
    </w:r>
  </w:p>
  <w:p w:rsidR="00D758BE" w:rsidRDefault="0081112E" w:rsidP="007263BB">
    <w:pPr>
      <w:pStyle w:val="Encabezado"/>
      <w:jc w:val="right"/>
      <w:rPr>
        <w:rFonts w:ascii="Palatino Linotype" w:hAnsi="Palatino Linotype" w:cs="Arial"/>
        <w:b/>
        <w:sz w:val="20"/>
        <w:szCs w:val="20"/>
      </w:rPr>
    </w:pPr>
  </w:p>
  <w:p w:rsidR="00BE2055" w:rsidRDefault="00BE2055" w:rsidP="007263BB">
    <w:pPr>
      <w:pStyle w:val="Encabezado"/>
      <w:jc w:val="right"/>
      <w:rPr>
        <w:rFonts w:ascii="Palatino Linotype" w:hAnsi="Palatino Linotype" w:cs="Arial"/>
        <w:b/>
        <w:sz w:val="20"/>
        <w:szCs w:val="20"/>
      </w:rPr>
    </w:pPr>
  </w:p>
  <w:p w:rsidR="00EC1FF1" w:rsidRPr="00356AFF" w:rsidRDefault="00EC1FF1" w:rsidP="007263BB">
    <w:pPr>
      <w:pStyle w:val="Encabezado"/>
      <w:jc w:val="right"/>
      <w:rPr>
        <w:rFonts w:ascii="Palatino Linotype" w:hAnsi="Palatino Linotype" w:cs="Arial"/>
        <w:b/>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8BE" w:rsidRDefault="0081112E">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7240781" o:spid="_x0000_s2049" type="#_x0000_t136" style="position:absolute;margin-left:0;margin-top:0;width:547.2pt;height:82.05pt;rotation:315;z-index:-251655680;mso-position-horizontal:center;mso-position-horizontal-relative:margin;mso-position-vertical:center;mso-position-vertical-relative:margin" o:allowincell="f" fillcolor="#ed7d31 [3205]" stroked="f">
          <v:fill opacity=".5"/>
          <v:textpath style="font-family:&quot;Palatino Linotype&quot;;font-size:1pt" string="VOTO PARTICULAR"/>
          <w10:wrap anchorx="margin" anchory="margin"/>
        </v:shape>
      </w:pict>
    </w:r>
    <w:r w:rsidR="003E508C">
      <w:rPr>
        <w:noProof/>
        <w:lang w:val="es-MX" w:eastAsia="es-MX"/>
      </w:rPr>
      <mc:AlternateContent>
        <mc:Choice Requires="wps">
          <w:drawing>
            <wp:anchor distT="0" distB="0" distL="114300" distR="114300" simplePos="0" relativeHeight="251656704" behindDoc="1" locked="0" layoutInCell="0" allowOverlap="1">
              <wp:simplePos x="0" y="0"/>
              <wp:positionH relativeFrom="margin">
                <wp:align>center</wp:align>
              </wp:positionH>
              <wp:positionV relativeFrom="margin">
                <wp:align>center</wp:align>
              </wp:positionV>
              <wp:extent cx="7164070" cy="826135"/>
              <wp:effectExtent l="0" t="2219325" r="0" b="214566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64070" cy="8261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E508C" w:rsidRDefault="003E508C" w:rsidP="003E508C">
                          <w:pPr>
                            <w:pStyle w:val="NormalWeb"/>
                            <w:spacing w:before="0" w:beforeAutospacing="0" w:after="0" w:afterAutospacing="0"/>
                            <w:jc w:val="center"/>
                          </w:pPr>
                          <w:r>
                            <w:rPr>
                              <w:rFonts w:ascii="Palatino Linotype" w:hAnsi="Palatino Linotype"/>
                              <w:color w:val="ED7D31" w:themeColor="accent2"/>
                              <w:sz w:val="2"/>
                              <w:szCs w:val="2"/>
                              <w14:textFill>
                                <w14:solidFill>
                                  <w14:schemeClr w14:val="accent2">
                                    <w14:alpha w14:val="50000"/>
                                  </w14:schemeClr>
                                </w14:solidFill>
                              </w14:textFill>
                            </w:rPr>
                            <w:t xml:space="preserve">OPINIÓN PARTICULAR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8" type="#_x0000_t202" style="position:absolute;margin-left:0;margin-top:0;width:564.1pt;height:65.0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" o:allowincell="f" filled="f" stroked="f">
              <v:stroke joinstyle="round"/>
              <o:lock v:ext="edit" shapetype="t"/>
              <v:textbox style="mso-fit-shape-to-text:t">
                <w:txbxContent>
                  <w:p w:rsidR="003E508C" w:rsidRDefault="003E508C" w:rsidP="003E508C">
                    <w:pPr>
                      <w:pStyle w:val="NormalWeb"/>
                      <w:spacing w:before="0" w:beforeAutospacing="0" w:after="0" w:afterAutospacing="0"/>
                      <w:jc w:val="center"/>
                    </w:pPr>
                    <w:r>
                      <w:rPr>
                        <w:rFonts w:ascii="Palatino Linotype" w:hAnsi="Palatino Linotype"/>
                        <w:color w:val="ED7D31" w:themeColor="accent2"/>
                        <w:sz w:val="2"/>
                        <w:szCs w:val="2"/>
                        <w14:textFill>
                          <w14:solidFill>
                            <w14:schemeClr w14:val="accent2">
                              <w14:alpha w14:val="50000"/>
                            </w14:schemeClr>
                          </w14:solidFill>
                        </w14:textFill>
                      </w:rPr>
                      <w:t xml:space="preserve">OPINIÓN PARTICULAR </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097AF1"/>
    <w:multiLevelType w:val="hybridMultilevel"/>
    <w:tmpl w:val="A65A55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4317490"/>
    <w:multiLevelType w:val="hybridMultilevel"/>
    <w:tmpl w:val="20CA7032"/>
    <w:lvl w:ilvl="0" w:tplc="FB0C99F4">
      <w:start w:val="1"/>
      <w:numFmt w:val="decimal"/>
      <w:lvlText w:val="%1."/>
      <w:lvlJc w:val="left"/>
      <w:pPr>
        <w:ind w:left="720" w:hanging="360"/>
      </w:pPr>
      <w:rPr>
        <w:rFonts w:ascii="Palatino Linotype" w:hAnsi="Palatino Linotype" w:hint="default"/>
        <w:b/>
        <w:i w:val="0"/>
        <w:sz w:val="24"/>
      </w:rPr>
    </w:lvl>
    <w:lvl w:ilvl="1" w:tplc="080A0017">
      <w:start w:val="1"/>
      <w:numFmt w:val="lowerLetter"/>
      <w:lvlText w:val="%2)"/>
      <w:lvlJc w:val="left"/>
      <w:pPr>
        <w:ind w:left="1440" w:hanging="360"/>
      </w:pPr>
      <w:rPr>
        <w:rFonts w:hint="default"/>
      </w:rPr>
    </w:lvl>
    <w:lvl w:ilvl="2" w:tplc="080A0001">
      <w:start w:val="1"/>
      <w:numFmt w:val="bullet"/>
      <w:lvlText w:val=""/>
      <w:lvlJc w:val="left"/>
      <w:pPr>
        <w:ind w:left="2160" w:hanging="180"/>
      </w:pPr>
      <w:rPr>
        <w:rFonts w:ascii="Symbol" w:hAnsi="Symbol"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1B55DD1"/>
    <w:multiLevelType w:val="hybridMultilevel"/>
    <w:tmpl w:val="AAC6E630"/>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 w15:restartNumberingAfterBreak="0">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5F197E70"/>
    <w:multiLevelType w:val="hybridMultilevel"/>
    <w:tmpl w:val="56A8C254"/>
    <w:lvl w:ilvl="0" w:tplc="9A787A4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7EED15D6"/>
    <w:multiLevelType w:val="hybridMultilevel"/>
    <w:tmpl w:val="4A0E48E8"/>
    <w:lvl w:ilvl="0" w:tplc="6AC20702">
      <w:start w:val="1"/>
      <w:numFmt w:val="lowerLetter"/>
      <w:lvlText w:val="%1)"/>
      <w:lvlJc w:val="left"/>
      <w:pPr>
        <w:ind w:left="927" w:hanging="360"/>
      </w:pPr>
      <w:rPr>
        <w:rFonts w:cs="Arial" w:hint="default"/>
        <w:color w:val="000000" w:themeColor="text1"/>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1"/>
  </w:num>
  <w:num w:numId="5">
    <w:abstractNumId w:val="2"/>
  </w:num>
  <w:num w:numId="6">
    <w:abstractNumId w:val="6"/>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08C"/>
    <w:rsid w:val="00007903"/>
    <w:rsid w:val="00010070"/>
    <w:rsid w:val="000433E0"/>
    <w:rsid w:val="00051595"/>
    <w:rsid w:val="0005424D"/>
    <w:rsid w:val="00082D96"/>
    <w:rsid w:val="000924E1"/>
    <w:rsid w:val="000A6F29"/>
    <w:rsid w:val="00104338"/>
    <w:rsid w:val="00172AC9"/>
    <w:rsid w:val="00177B8B"/>
    <w:rsid w:val="001970CF"/>
    <w:rsid w:val="001B0016"/>
    <w:rsid w:val="001C37A8"/>
    <w:rsid w:val="001D4103"/>
    <w:rsid w:val="001E0291"/>
    <w:rsid w:val="001E4D6F"/>
    <w:rsid w:val="001F0CBC"/>
    <w:rsid w:val="00212F6A"/>
    <w:rsid w:val="002621EF"/>
    <w:rsid w:val="00267C79"/>
    <w:rsid w:val="00272B81"/>
    <w:rsid w:val="0027378D"/>
    <w:rsid w:val="00277D08"/>
    <w:rsid w:val="002973DE"/>
    <w:rsid w:val="002A0405"/>
    <w:rsid w:val="002A04D8"/>
    <w:rsid w:val="002A448E"/>
    <w:rsid w:val="002A5ADD"/>
    <w:rsid w:val="002B1134"/>
    <w:rsid w:val="002B4FE9"/>
    <w:rsid w:val="002C1446"/>
    <w:rsid w:val="002C45AF"/>
    <w:rsid w:val="0033125C"/>
    <w:rsid w:val="00350953"/>
    <w:rsid w:val="00356AFF"/>
    <w:rsid w:val="00391EAE"/>
    <w:rsid w:val="003A698D"/>
    <w:rsid w:val="003D7830"/>
    <w:rsid w:val="003E508C"/>
    <w:rsid w:val="003F512A"/>
    <w:rsid w:val="004154D7"/>
    <w:rsid w:val="0043013F"/>
    <w:rsid w:val="004A7775"/>
    <w:rsid w:val="004B299A"/>
    <w:rsid w:val="004B7073"/>
    <w:rsid w:val="004D6512"/>
    <w:rsid w:val="004E761C"/>
    <w:rsid w:val="00545760"/>
    <w:rsid w:val="00552F56"/>
    <w:rsid w:val="00557FBE"/>
    <w:rsid w:val="00560F6D"/>
    <w:rsid w:val="00596E58"/>
    <w:rsid w:val="005A0110"/>
    <w:rsid w:val="005B755E"/>
    <w:rsid w:val="005D2BE8"/>
    <w:rsid w:val="005F1AED"/>
    <w:rsid w:val="00601F0A"/>
    <w:rsid w:val="00620CC1"/>
    <w:rsid w:val="00632711"/>
    <w:rsid w:val="00656A83"/>
    <w:rsid w:val="006B45F0"/>
    <w:rsid w:val="006B518D"/>
    <w:rsid w:val="006D036C"/>
    <w:rsid w:val="00700137"/>
    <w:rsid w:val="007400D8"/>
    <w:rsid w:val="007429F6"/>
    <w:rsid w:val="0075493A"/>
    <w:rsid w:val="007837E2"/>
    <w:rsid w:val="00791EE6"/>
    <w:rsid w:val="007A5F1D"/>
    <w:rsid w:val="007C42C0"/>
    <w:rsid w:val="007D2E4E"/>
    <w:rsid w:val="007D6917"/>
    <w:rsid w:val="007E21B6"/>
    <w:rsid w:val="007E4234"/>
    <w:rsid w:val="007E528A"/>
    <w:rsid w:val="0081112E"/>
    <w:rsid w:val="00815ABE"/>
    <w:rsid w:val="008315DB"/>
    <w:rsid w:val="00837240"/>
    <w:rsid w:val="008403EF"/>
    <w:rsid w:val="008653B7"/>
    <w:rsid w:val="00885E2A"/>
    <w:rsid w:val="008B788B"/>
    <w:rsid w:val="008C3BBD"/>
    <w:rsid w:val="008C5922"/>
    <w:rsid w:val="008C6F15"/>
    <w:rsid w:val="008E28DA"/>
    <w:rsid w:val="008E2C53"/>
    <w:rsid w:val="008E5C57"/>
    <w:rsid w:val="00900D10"/>
    <w:rsid w:val="00942A6F"/>
    <w:rsid w:val="00945844"/>
    <w:rsid w:val="00977AD8"/>
    <w:rsid w:val="009C27A4"/>
    <w:rsid w:val="009D5AB9"/>
    <w:rsid w:val="00A046FF"/>
    <w:rsid w:val="00A066F3"/>
    <w:rsid w:val="00A10082"/>
    <w:rsid w:val="00A204E7"/>
    <w:rsid w:val="00A235CD"/>
    <w:rsid w:val="00A26A37"/>
    <w:rsid w:val="00A341FD"/>
    <w:rsid w:val="00A355ED"/>
    <w:rsid w:val="00A86D64"/>
    <w:rsid w:val="00A921C8"/>
    <w:rsid w:val="00A97ADF"/>
    <w:rsid w:val="00AE147B"/>
    <w:rsid w:val="00AE2442"/>
    <w:rsid w:val="00B015B1"/>
    <w:rsid w:val="00B22EF5"/>
    <w:rsid w:val="00B25671"/>
    <w:rsid w:val="00B37BA5"/>
    <w:rsid w:val="00B46CBE"/>
    <w:rsid w:val="00B526B6"/>
    <w:rsid w:val="00B71ADB"/>
    <w:rsid w:val="00B96172"/>
    <w:rsid w:val="00BA0552"/>
    <w:rsid w:val="00BE2055"/>
    <w:rsid w:val="00BE3AA1"/>
    <w:rsid w:val="00BF0EB5"/>
    <w:rsid w:val="00C14632"/>
    <w:rsid w:val="00C1474B"/>
    <w:rsid w:val="00C5360A"/>
    <w:rsid w:val="00C67610"/>
    <w:rsid w:val="00C81010"/>
    <w:rsid w:val="00CC26CC"/>
    <w:rsid w:val="00CE5E98"/>
    <w:rsid w:val="00D114B9"/>
    <w:rsid w:val="00D23BF0"/>
    <w:rsid w:val="00D32D14"/>
    <w:rsid w:val="00D5046A"/>
    <w:rsid w:val="00D55FA8"/>
    <w:rsid w:val="00D6005D"/>
    <w:rsid w:val="00DA5E90"/>
    <w:rsid w:val="00DB0A4C"/>
    <w:rsid w:val="00DC14F3"/>
    <w:rsid w:val="00DC7AAE"/>
    <w:rsid w:val="00E257B5"/>
    <w:rsid w:val="00E50AA8"/>
    <w:rsid w:val="00E71178"/>
    <w:rsid w:val="00E805AC"/>
    <w:rsid w:val="00EA0871"/>
    <w:rsid w:val="00EB3B79"/>
    <w:rsid w:val="00EC1FF1"/>
    <w:rsid w:val="00EC33F7"/>
    <w:rsid w:val="00ED26BC"/>
    <w:rsid w:val="00ED2CF4"/>
    <w:rsid w:val="00EF5194"/>
    <w:rsid w:val="00F07E90"/>
    <w:rsid w:val="00F11E7B"/>
    <w:rsid w:val="00F3082B"/>
    <w:rsid w:val="00F436E7"/>
    <w:rsid w:val="00F466D6"/>
    <w:rsid w:val="00F524F6"/>
    <w:rsid w:val="00F54688"/>
    <w:rsid w:val="00F81956"/>
    <w:rsid w:val="00F841B6"/>
    <w:rsid w:val="00F93DBD"/>
    <w:rsid w:val="00FA5B87"/>
    <w:rsid w:val="00FA6438"/>
    <w:rsid w:val="00FA7CBC"/>
    <w:rsid w:val="00FC5E76"/>
    <w:rsid w:val="00FE18AF"/>
    <w:rsid w:val="00FF51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A52C9B8-B381-4F5C-BE05-E0F074074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508C"/>
    <w:pPr>
      <w:spacing w:line="256" w:lineRule="auto"/>
    </w:pPr>
  </w:style>
  <w:style w:type="paragraph" w:styleId="Ttulo1">
    <w:name w:val="heading 1"/>
    <w:basedOn w:val="Normal"/>
    <w:next w:val="Normal"/>
    <w:link w:val="Ttulo1Car"/>
    <w:uiPriority w:val="9"/>
    <w:qFormat/>
    <w:rsid w:val="00D32D14"/>
    <w:pPr>
      <w:keepNext/>
      <w:keepLines/>
      <w:spacing w:before="240" w:after="0" w:line="259" w:lineRule="auto"/>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unhideWhenUsed/>
    <w:qFormat/>
    <w:rsid w:val="00D32D14"/>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E508C"/>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3E508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E508C"/>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E508C"/>
    <w:rPr>
      <w:rFonts w:ascii="Times New Roman" w:eastAsia="Times New Roman" w:hAnsi="Times New Roman" w:cs="Times New Roman"/>
      <w:sz w:val="24"/>
      <w:szCs w:val="24"/>
      <w:lang w:val="es-ES" w:eastAsia="es-ES"/>
    </w:rPr>
  </w:style>
  <w:style w:type="paragraph" w:styleId="NormalWeb">
    <w:name w:val="Normal (Web)"/>
    <w:basedOn w:val="Normal"/>
    <w:uiPriority w:val="99"/>
    <w:rsid w:val="003E508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3E508C"/>
    <w:pPr>
      <w:spacing w:after="0" w:line="240" w:lineRule="auto"/>
      <w:ind w:left="720"/>
      <w:contextualSpacing/>
    </w:pPr>
    <w:rPr>
      <w:rFonts w:ascii="Times New Roman" w:eastAsia="Calibri"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E508C"/>
    <w:rPr>
      <w:rFonts w:ascii="Times New Roman" w:eastAsia="Calibri" w:hAnsi="Times New Roman" w:cs="Times New Roman"/>
      <w:sz w:val="24"/>
      <w:szCs w:val="24"/>
      <w:lang w:val="es-ES" w:eastAsia="es-ES"/>
    </w:rPr>
  </w:style>
  <w:style w:type="paragraph" w:styleId="Textodeglobo">
    <w:name w:val="Balloon Text"/>
    <w:basedOn w:val="Normal"/>
    <w:link w:val="TextodegloboCar"/>
    <w:uiPriority w:val="99"/>
    <w:semiHidden/>
    <w:unhideWhenUsed/>
    <w:rsid w:val="00BA055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0552"/>
    <w:rPr>
      <w:rFonts w:ascii="Segoe UI" w:hAnsi="Segoe UI" w:cs="Segoe UI"/>
      <w:sz w:val="18"/>
      <w:szCs w:val="18"/>
    </w:rPr>
  </w:style>
  <w:style w:type="paragraph" w:styleId="Textonotapie">
    <w:name w:val="footnote text"/>
    <w:basedOn w:val="Normal"/>
    <w:link w:val="TextonotapieCar"/>
    <w:uiPriority w:val="99"/>
    <w:semiHidden/>
    <w:unhideWhenUsed/>
    <w:rsid w:val="007837E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837E2"/>
    <w:rPr>
      <w:sz w:val="20"/>
      <w:szCs w:val="20"/>
    </w:rPr>
  </w:style>
  <w:style w:type="character" w:styleId="Refdenotaalpie">
    <w:name w:val="footnote reference"/>
    <w:basedOn w:val="Fuentedeprrafopredeter"/>
    <w:uiPriority w:val="99"/>
    <w:semiHidden/>
    <w:unhideWhenUsed/>
    <w:rsid w:val="007837E2"/>
    <w:rPr>
      <w:vertAlign w:val="superscript"/>
    </w:rPr>
  </w:style>
  <w:style w:type="table" w:styleId="Tablaconcuadrcula">
    <w:name w:val="Table Grid"/>
    <w:basedOn w:val="Tablanormal"/>
    <w:uiPriority w:val="39"/>
    <w:rsid w:val="001F0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F11E7B"/>
  </w:style>
  <w:style w:type="character" w:customStyle="1" w:styleId="red">
    <w:name w:val="red"/>
    <w:basedOn w:val="Fuentedeprrafopredeter"/>
    <w:rsid w:val="00F11E7B"/>
  </w:style>
  <w:style w:type="character" w:styleId="Hipervnculo">
    <w:name w:val="Hyperlink"/>
    <w:basedOn w:val="Fuentedeprrafopredeter"/>
    <w:uiPriority w:val="99"/>
    <w:semiHidden/>
    <w:unhideWhenUsed/>
    <w:rsid w:val="00F11E7B"/>
    <w:rPr>
      <w:color w:val="0000FF"/>
      <w:u w:val="single"/>
    </w:rPr>
  </w:style>
  <w:style w:type="paragraph" w:customStyle="1" w:styleId="francesa">
    <w:name w:val="francesa"/>
    <w:basedOn w:val="Normal"/>
    <w:rsid w:val="00F11E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5212863947045306324gmail-msonormal">
    <w:name w:val="m_5212863947045306324gmail-msonormal"/>
    <w:basedOn w:val="Normal"/>
    <w:rsid w:val="00272B8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9D5AB9"/>
    <w:pPr>
      <w:spacing w:after="0" w:line="240" w:lineRule="auto"/>
    </w:pPr>
  </w:style>
  <w:style w:type="character" w:customStyle="1" w:styleId="Ttulo1Car">
    <w:name w:val="Título 1 Car"/>
    <w:basedOn w:val="Fuentedeprrafopredeter"/>
    <w:link w:val="Ttulo1"/>
    <w:uiPriority w:val="9"/>
    <w:rsid w:val="00D32D14"/>
    <w:rPr>
      <w:rFonts w:ascii="Palatino Linotype" w:eastAsiaTheme="majorEastAsia" w:hAnsi="Palatino Linotype" w:cstheme="majorBidi"/>
      <w:sz w:val="24"/>
      <w:szCs w:val="32"/>
    </w:rPr>
  </w:style>
  <w:style w:type="character" w:customStyle="1" w:styleId="Ttulo2Car">
    <w:name w:val="Título 2 Car"/>
    <w:basedOn w:val="Fuentedeprrafopredeter"/>
    <w:link w:val="Ttulo2"/>
    <w:uiPriority w:val="9"/>
    <w:rsid w:val="00D32D14"/>
    <w:rPr>
      <w:rFonts w:asciiTheme="majorHAnsi" w:eastAsiaTheme="majorEastAsia" w:hAnsiTheme="majorHAnsi" w:cstheme="majorBidi"/>
      <w:color w:val="2E74B5" w:themeColor="accent1" w:themeShade="BF"/>
      <w:sz w:val="26"/>
      <w:szCs w:val="26"/>
    </w:rPr>
  </w:style>
  <w:style w:type="character" w:customStyle="1" w:styleId="SinespaciadoCar">
    <w:name w:val="Sin espaciado Car"/>
    <w:aliases w:val="Francesa Car"/>
    <w:link w:val="Sinespaciado"/>
    <w:uiPriority w:val="1"/>
    <w:locked/>
    <w:rsid w:val="001E4D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294918">
      <w:bodyDiv w:val="1"/>
      <w:marLeft w:val="0"/>
      <w:marRight w:val="0"/>
      <w:marTop w:val="0"/>
      <w:marBottom w:val="0"/>
      <w:divBdr>
        <w:top w:val="none" w:sz="0" w:space="0" w:color="auto"/>
        <w:left w:val="none" w:sz="0" w:space="0" w:color="auto"/>
        <w:bottom w:val="none" w:sz="0" w:space="0" w:color="auto"/>
        <w:right w:val="none" w:sz="0" w:space="0" w:color="auto"/>
      </w:divBdr>
      <w:divsChild>
        <w:div w:id="847250208">
          <w:marLeft w:val="0"/>
          <w:marRight w:val="0"/>
          <w:marTop w:val="0"/>
          <w:marBottom w:val="0"/>
          <w:divBdr>
            <w:top w:val="none" w:sz="0" w:space="0" w:color="auto"/>
            <w:left w:val="none" w:sz="0" w:space="0" w:color="auto"/>
            <w:bottom w:val="none" w:sz="0" w:space="0" w:color="auto"/>
            <w:right w:val="none" w:sz="0" w:space="0" w:color="auto"/>
          </w:divBdr>
        </w:div>
        <w:div w:id="1682007715">
          <w:marLeft w:val="0"/>
          <w:marRight w:val="0"/>
          <w:marTop w:val="0"/>
          <w:marBottom w:val="0"/>
          <w:divBdr>
            <w:top w:val="none" w:sz="0" w:space="0" w:color="auto"/>
            <w:left w:val="none" w:sz="0" w:space="0" w:color="auto"/>
            <w:bottom w:val="none" w:sz="0" w:space="0" w:color="auto"/>
            <w:right w:val="none" w:sz="0" w:space="0" w:color="auto"/>
          </w:divBdr>
          <w:divsChild>
            <w:div w:id="158677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2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82103A81-72DF-4F4E-A992-0714C5AA8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1255</Words>
  <Characters>6906</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2018-10-15T23:15:00Z</cp:lastPrinted>
  <dcterms:created xsi:type="dcterms:W3CDTF">2018-11-26T15:52:00Z</dcterms:created>
  <dcterms:modified xsi:type="dcterms:W3CDTF">2018-11-26T15:52:00Z</dcterms:modified>
</cp:coreProperties>
</file>